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E6" w:rsidRPr="00866411" w:rsidRDefault="00E42FE6" w:rsidP="009E0314">
      <w:pPr>
        <w:spacing w:after="0"/>
        <w:ind w:firstLine="709"/>
        <w:jc w:val="center"/>
        <w:rPr>
          <w:rFonts w:ascii="Times New Roman" w:hAnsi="Times New Roman" w:cs="Times New Roman"/>
          <w:sz w:val="28"/>
          <w:szCs w:val="28"/>
        </w:rPr>
      </w:pPr>
      <w:r w:rsidRPr="00866411">
        <w:rPr>
          <w:rFonts w:ascii="Times New Roman" w:hAnsi="Times New Roman" w:cs="Times New Roman"/>
          <w:sz w:val="28"/>
          <w:szCs w:val="28"/>
        </w:rPr>
        <w:t>МІНІСТЕРСТВО ОСВІТИ І НАУКИ УКРАЇНИ</w:t>
      </w:r>
    </w:p>
    <w:p w:rsidR="00E42FE6" w:rsidRDefault="00E42FE6" w:rsidP="009E0314">
      <w:pPr>
        <w:spacing w:after="0"/>
        <w:ind w:firstLine="709"/>
        <w:jc w:val="center"/>
        <w:rPr>
          <w:rFonts w:ascii="Times New Roman" w:hAnsi="Times New Roman" w:cs="Times New Roman"/>
          <w:sz w:val="28"/>
          <w:szCs w:val="28"/>
          <w:lang w:val="en-US"/>
        </w:rPr>
      </w:pPr>
      <w:r w:rsidRPr="00866411">
        <w:rPr>
          <w:rFonts w:ascii="Times New Roman" w:hAnsi="Times New Roman" w:cs="Times New Roman"/>
          <w:sz w:val="28"/>
          <w:szCs w:val="28"/>
        </w:rPr>
        <w:t>ІНСТИТУТ СПЕЦІАЛЬНОЇ ПЕДАГОГІКИ НАПН УКРАЇНИ</w:t>
      </w:r>
    </w:p>
    <w:p w:rsidR="003471E5" w:rsidRDefault="003471E5" w:rsidP="009E0314">
      <w:pPr>
        <w:spacing w:after="0"/>
        <w:ind w:firstLine="709"/>
        <w:jc w:val="center"/>
        <w:rPr>
          <w:rFonts w:ascii="Times New Roman" w:hAnsi="Times New Roman" w:cs="Times New Roman"/>
          <w:sz w:val="28"/>
          <w:szCs w:val="28"/>
          <w:lang w:val="en-US"/>
        </w:rPr>
      </w:pPr>
    </w:p>
    <w:p w:rsidR="003471E5" w:rsidRDefault="003471E5" w:rsidP="009E0314">
      <w:pPr>
        <w:spacing w:after="0"/>
        <w:ind w:firstLine="709"/>
        <w:jc w:val="center"/>
        <w:rPr>
          <w:rFonts w:ascii="Times New Roman" w:hAnsi="Times New Roman" w:cs="Times New Roman"/>
          <w:sz w:val="28"/>
          <w:szCs w:val="28"/>
          <w:lang w:val="en-US"/>
        </w:rPr>
      </w:pPr>
    </w:p>
    <w:p w:rsidR="003471E5" w:rsidRDefault="003471E5" w:rsidP="009E0314">
      <w:pPr>
        <w:spacing w:after="0"/>
        <w:ind w:firstLine="709"/>
        <w:jc w:val="center"/>
        <w:rPr>
          <w:rFonts w:ascii="Times New Roman" w:hAnsi="Times New Roman" w:cs="Times New Roman"/>
          <w:sz w:val="28"/>
          <w:szCs w:val="28"/>
          <w:lang w:val="en-US"/>
        </w:rPr>
      </w:pPr>
    </w:p>
    <w:p w:rsidR="003471E5" w:rsidRPr="003471E5" w:rsidRDefault="003471E5" w:rsidP="009E0314">
      <w:pPr>
        <w:spacing w:after="0"/>
        <w:ind w:firstLine="709"/>
        <w:jc w:val="center"/>
        <w:rPr>
          <w:rFonts w:ascii="Times New Roman" w:hAnsi="Times New Roman" w:cs="Times New Roman"/>
          <w:sz w:val="28"/>
          <w:szCs w:val="28"/>
          <w:lang w:val="en-US"/>
        </w:rPr>
      </w:pPr>
    </w:p>
    <w:p w:rsidR="00E42FE6" w:rsidRPr="00866411" w:rsidRDefault="00E42FE6" w:rsidP="009E0314">
      <w:pPr>
        <w:spacing w:after="0"/>
        <w:ind w:firstLine="709"/>
        <w:jc w:val="center"/>
        <w:rPr>
          <w:rFonts w:ascii="Times New Roman" w:hAnsi="Times New Roman" w:cs="Times New Roman"/>
          <w:sz w:val="28"/>
          <w:szCs w:val="28"/>
        </w:rPr>
      </w:pPr>
    </w:p>
    <w:p w:rsidR="00E42FE6" w:rsidRPr="00866411" w:rsidRDefault="00E42FE6" w:rsidP="009E0314">
      <w:pPr>
        <w:spacing w:after="0"/>
        <w:ind w:firstLine="709"/>
        <w:jc w:val="center"/>
        <w:rPr>
          <w:rFonts w:ascii="Times New Roman" w:hAnsi="Times New Roman" w:cs="Times New Roman"/>
          <w:sz w:val="28"/>
          <w:szCs w:val="28"/>
        </w:rPr>
      </w:pPr>
    </w:p>
    <w:p w:rsidR="00E42FE6" w:rsidRPr="00866411" w:rsidRDefault="00E42FE6" w:rsidP="009E0314">
      <w:pPr>
        <w:spacing w:after="0"/>
        <w:ind w:firstLine="709"/>
        <w:jc w:val="center"/>
        <w:rPr>
          <w:rFonts w:ascii="Times New Roman" w:hAnsi="Times New Roman" w:cs="Times New Roman"/>
          <w:sz w:val="28"/>
          <w:szCs w:val="28"/>
        </w:rPr>
      </w:pPr>
    </w:p>
    <w:p w:rsidR="00E42FE6" w:rsidRPr="00866411" w:rsidRDefault="00E42FE6" w:rsidP="009E0314">
      <w:pPr>
        <w:spacing w:after="0"/>
        <w:ind w:firstLine="709"/>
        <w:rPr>
          <w:rFonts w:ascii="Times New Roman" w:hAnsi="Times New Roman" w:cs="Times New Roman"/>
          <w:sz w:val="28"/>
          <w:szCs w:val="28"/>
        </w:rPr>
      </w:pPr>
    </w:p>
    <w:p w:rsidR="00E42FE6" w:rsidRDefault="003471E5" w:rsidP="009E0314">
      <w:pPr>
        <w:spacing w:after="0"/>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Адамюк</w:t>
      </w:r>
      <w:proofErr w:type="spellEnd"/>
      <w:r>
        <w:rPr>
          <w:rFonts w:ascii="Times New Roman" w:hAnsi="Times New Roman" w:cs="Times New Roman"/>
          <w:sz w:val="28"/>
          <w:szCs w:val="28"/>
        </w:rPr>
        <w:t xml:space="preserve"> Н. Б.</w:t>
      </w:r>
    </w:p>
    <w:p w:rsidR="003471E5" w:rsidRDefault="003471E5" w:rsidP="009E0314">
      <w:pPr>
        <w:spacing w:after="0"/>
        <w:ind w:firstLine="709"/>
        <w:jc w:val="right"/>
        <w:rPr>
          <w:rFonts w:ascii="Times New Roman" w:hAnsi="Times New Roman" w:cs="Times New Roman"/>
          <w:sz w:val="28"/>
          <w:szCs w:val="28"/>
        </w:rPr>
      </w:pPr>
    </w:p>
    <w:p w:rsidR="003471E5" w:rsidRDefault="003471E5" w:rsidP="009E0314">
      <w:pPr>
        <w:spacing w:after="0"/>
        <w:ind w:firstLine="709"/>
        <w:jc w:val="right"/>
        <w:rPr>
          <w:rFonts w:ascii="Times New Roman" w:hAnsi="Times New Roman" w:cs="Times New Roman"/>
          <w:sz w:val="28"/>
          <w:szCs w:val="28"/>
        </w:rPr>
      </w:pPr>
    </w:p>
    <w:p w:rsidR="003471E5" w:rsidRDefault="003471E5" w:rsidP="009E0314">
      <w:pPr>
        <w:spacing w:after="0"/>
        <w:ind w:firstLine="709"/>
        <w:jc w:val="right"/>
        <w:rPr>
          <w:rFonts w:ascii="Times New Roman" w:hAnsi="Times New Roman" w:cs="Times New Roman"/>
          <w:sz w:val="28"/>
          <w:szCs w:val="28"/>
        </w:rPr>
      </w:pPr>
    </w:p>
    <w:p w:rsidR="003471E5" w:rsidRPr="003471E5" w:rsidRDefault="003471E5" w:rsidP="009E0314">
      <w:pPr>
        <w:spacing w:after="0"/>
        <w:ind w:firstLine="709"/>
        <w:jc w:val="right"/>
        <w:rPr>
          <w:rFonts w:ascii="Times New Roman" w:hAnsi="Times New Roman" w:cs="Times New Roman"/>
          <w:sz w:val="44"/>
          <w:szCs w:val="44"/>
        </w:rPr>
      </w:pPr>
    </w:p>
    <w:p w:rsidR="00E42FE6" w:rsidRPr="003471E5" w:rsidRDefault="00E42FE6" w:rsidP="009E0314">
      <w:pPr>
        <w:spacing w:after="0"/>
        <w:ind w:firstLine="709"/>
        <w:jc w:val="center"/>
        <w:rPr>
          <w:rFonts w:ascii="Times New Roman" w:hAnsi="Times New Roman" w:cs="Times New Roman"/>
          <w:b/>
          <w:sz w:val="44"/>
          <w:szCs w:val="44"/>
          <w:lang w:val="ru-RU"/>
        </w:rPr>
      </w:pPr>
      <w:r w:rsidRPr="003471E5">
        <w:rPr>
          <w:rFonts w:ascii="Times New Roman" w:hAnsi="Times New Roman" w:cs="Times New Roman"/>
          <w:b/>
          <w:sz w:val="44"/>
          <w:szCs w:val="44"/>
        </w:rPr>
        <w:t>Програма</w:t>
      </w:r>
    </w:p>
    <w:p w:rsidR="00E42FE6" w:rsidRPr="003471E5" w:rsidRDefault="00E42FE6" w:rsidP="009E0314">
      <w:pPr>
        <w:spacing w:after="0"/>
        <w:ind w:firstLine="709"/>
        <w:jc w:val="center"/>
        <w:rPr>
          <w:rFonts w:ascii="Times New Roman" w:hAnsi="Times New Roman" w:cs="Times New Roman"/>
          <w:b/>
          <w:sz w:val="44"/>
          <w:szCs w:val="44"/>
        </w:rPr>
      </w:pPr>
    </w:p>
    <w:p w:rsidR="003471E5" w:rsidRDefault="00E42FE6" w:rsidP="009E0314">
      <w:pPr>
        <w:spacing w:after="0"/>
        <w:ind w:firstLine="709"/>
        <w:jc w:val="center"/>
        <w:rPr>
          <w:rFonts w:ascii="Times New Roman" w:hAnsi="Times New Roman" w:cs="Times New Roman"/>
          <w:b/>
          <w:i/>
          <w:sz w:val="48"/>
          <w:szCs w:val="48"/>
        </w:rPr>
      </w:pPr>
      <w:r w:rsidRPr="003471E5">
        <w:rPr>
          <w:rFonts w:ascii="Times New Roman" w:hAnsi="Times New Roman" w:cs="Times New Roman"/>
          <w:b/>
          <w:i/>
          <w:sz w:val="48"/>
          <w:szCs w:val="48"/>
        </w:rPr>
        <w:t>«УКРАЇНСЬКА ЖЕСТОВА МОВА</w:t>
      </w:r>
      <w:r w:rsidR="003471E5">
        <w:rPr>
          <w:rFonts w:ascii="Times New Roman" w:hAnsi="Times New Roman" w:cs="Times New Roman"/>
          <w:b/>
          <w:i/>
          <w:sz w:val="48"/>
          <w:szCs w:val="48"/>
        </w:rPr>
        <w:t>.</w:t>
      </w:r>
    </w:p>
    <w:p w:rsidR="00E42FE6" w:rsidRPr="003471E5" w:rsidRDefault="008C050F" w:rsidP="009E0314">
      <w:pPr>
        <w:spacing w:after="0"/>
        <w:ind w:firstLine="709"/>
        <w:jc w:val="center"/>
        <w:rPr>
          <w:rFonts w:ascii="Times New Roman" w:hAnsi="Times New Roman" w:cs="Times New Roman"/>
          <w:b/>
          <w:i/>
          <w:sz w:val="48"/>
          <w:szCs w:val="48"/>
        </w:rPr>
      </w:pPr>
      <w:r w:rsidRPr="003471E5">
        <w:rPr>
          <w:rFonts w:ascii="Times New Roman" w:hAnsi="Times New Roman" w:cs="Times New Roman"/>
          <w:b/>
          <w:i/>
          <w:sz w:val="48"/>
          <w:szCs w:val="48"/>
        </w:rPr>
        <w:t>1 КЛАС</w:t>
      </w:r>
      <w:r w:rsidR="00E42FE6" w:rsidRPr="003471E5">
        <w:rPr>
          <w:rFonts w:ascii="Times New Roman" w:hAnsi="Times New Roman" w:cs="Times New Roman"/>
          <w:b/>
          <w:i/>
          <w:sz w:val="48"/>
          <w:szCs w:val="48"/>
        </w:rPr>
        <w:t>»</w:t>
      </w:r>
    </w:p>
    <w:p w:rsidR="00E42FE6" w:rsidRPr="003471E5" w:rsidRDefault="00E42FE6" w:rsidP="009E0314">
      <w:pPr>
        <w:spacing w:after="0"/>
        <w:ind w:firstLine="709"/>
        <w:jc w:val="center"/>
        <w:rPr>
          <w:rFonts w:ascii="Times New Roman" w:hAnsi="Times New Roman" w:cs="Times New Roman"/>
          <w:b/>
          <w:i/>
          <w:sz w:val="28"/>
          <w:szCs w:val="28"/>
        </w:rPr>
      </w:pPr>
    </w:p>
    <w:p w:rsidR="00E42FE6" w:rsidRPr="00866411" w:rsidRDefault="008C050F" w:rsidP="009E0314">
      <w:pPr>
        <w:spacing w:after="0"/>
        <w:ind w:firstLine="709"/>
        <w:jc w:val="center"/>
        <w:rPr>
          <w:rFonts w:ascii="Times New Roman" w:hAnsi="Times New Roman" w:cs="Times New Roman"/>
          <w:sz w:val="28"/>
          <w:szCs w:val="28"/>
          <w:lang w:val="ru-RU"/>
        </w:rPr>
      </w:pPr>
      <w:r w:rsidRPr="00866411">
        <w:rPr>
          <w:rFonts w:ascii="Times New Roman" w:eastAsia="Calibri" w:hAnsi="Times New Roman" w:cs="Times New Roman"/>
          <w:sz w:val="28"/>
          <w:szCs w:val="28"/>
        </w:rPr>
        <w:t>для спеціальних закладів загальної середньої освіти для дітей з порушеннями слуху</w:t>
      </w: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Default="00866411" w:rsidP="009E0314">
      <w:pPr>
        <w:spacing w:after="0"/>
        <w:ind w:firstLine="709"/>
        <w:jc w:val="center"/>
        <w:rPr>
          <w:rFonts w:ascii="Times New Roman" w:hAnsi="Times New Roman" w:cs="Times New Roman"/>
          <w:sz w:val="28"/>
          <w:szCs w:val="28"/>
          <w:lang w:val="ru-RU"/>
        </w:rPr>
      </w:pPr>
    </w:p>
    <w:p w:rsidR="00866411" w:rsidRPr="00866411" w:rsidRDefault="00866411" w:rsidP="009E0314">
      <w:pPr>
        <w:spacing w:after="0"/>
        <w:ind w:firstLine="709"/>
        <w:jc w:val="center"/>
        <w:rPr>
          <w:rFonts w:ascii="Times New Roman" w:hAnsi="Times New Roman" w:cs="Times New Roman"/>
          <w:sz w:val="28"/>
          <w:szCs w:val="28"/>
          <w:lang w:val="ru-RU"/>
        </w:rPr>
      </w:pPr>
    </w:p>
    <w:p w:rsidR="00E42FE6" w:rsidRDefault="00E42FE6" w:rsidP="009E0314">
      <w:pPr>
        <w:spacing w:after="0"/>
        <w:ind w:firstLine="709"/>
        <w:jc w:val="center"/>
        <w:rPr>
          <w:rFonts w:ascii="Times New Roman" w:hAnsi="Times New Roman" w:cs="Times New Roman"/>
          <w:sz w:val="28"/>
          <w:szCs w:val="28"/>
          <w:lang w:val="ru-RU"/>
        </w:rPr>
      </w:pPr>
      <w:r w:rsidRPr="00866411">
        <w:rPr>
          <w:rFonts w:ascii="Times New Roman" w:hAnsi="Times New Roman" w:cs="Times New Roman"/>
          <w:sz w:val="28"/>
          <w:szCs w:val="28"/>
        </w:rPr>
        <w:t>Київ</w:t>
      </w:r>
      <w:r w:rsidRPr="00866411">
        <w:rPr>
          <w:rFonts w:ascii="Times New Roman" w:hAnsi="Times New Roman" w:cs="Times New Roman"/>
          <w:sz w:val="28"/>
          <w:szCs w:val="28"/>
          <w:lang w:val="ru-RU"/>
        </w:rPr>
        <w:t xml:space="preserve"> – 2018</w:t>
      </w:r>
    </w:p>
    <w:p w:rsidR="003471E5" w:rsidRPr="00866411" w:rsidRDefault="003471E5" w:rsidP="009E0314">
      <w:pPr>
        <w:spacing w:after="0"/>
        <w:ind w:firstLine="709"/>
        <w:jc w:val="center"/>
        <w:rPr>
          <w:rFonts w:ascii="Times New Roman" w:hAnsi="Times New Roman" w:cs="Times New Roman"/>
          <w:sz w:val="28"/>
          <w:szCs w:val="28"/>
          <w:lang w:val="ru-RU"/>
        </w:rPr>
      </w:pPr>
    </w:p>
    <w:p w:rsidR="008C050F" w:rsidRPr="00866411" w:rsidRDefault="008C050F" w:rsidP="009E0314">
      <w:pPr>
        <w:spacing w:after="0" w:line="360" w:lineRule="auto"/>
        <w:ind w:firstLine="709"/>
        <w:jc w:val="center"/>
        <w:rPr>
          <w:rFonts w:ascii="Times New Roman" w:hAnsi="Times New Roman" w:cs="Times New Roman"/>
          <w:b/>
          <w:sz w:val="28"/>
          <w:szCs w:val="28"/>
        </w:rPr>
      </w:pPr>
      <w:r w:rsidRPr="00866411">
        <w:rPr>
          <w:rFonts w:ascii="Times New Roman" w:hAnsi="Times New Roman" w:cs="Times New Roman"/>
          <w:b/>
          <w:sz w:val="28"/>
          <w:szCs w:val="28"/>
        </w:rPr>
        <w:lastRenderedPageBreak/>
        <w:t>З М І С Т</w:t>
      </w:r>
    </w:p>
    <w:p w:rsidR="008C050F" w:rsidRPr="00866411" w:rsidRDefault="008C050F" w:rsidP="009E0314">
      <w:pPr>
        <w:spacing w:after="0" w:line="360" w:lineRule="auto"/>
        <w:ind w:firstLine="709"/>
        <w:jc w:val="center"/>
        <w:rPr>
          <w:rFonts w:ascii="Times New Roman" w:hAnsi="Times New Roman" w:cs="Times New Roman"/>
          <w:b/>
          <w:sz w:val="28"/>
          <w:szCs w:val="28"/>
        </w:rPr>
      </w:pPr>
    </w:p>
    <w:p w:rsidR="008C050F" w:rsidRPr="00866411" w:rsidRDefault="008C050F" w:rsidP="009E0314">
      <w:pPr>
        <w:spacing w:after="0" w:line="360" w:lineRule="auto"/>
        <w:ind w:firstLine="709"/>
        <w:rPr>
          <w:rFonts w:ascii="Times New Roman" w:hAnsi="Times New Roman" w:cs="Times New Roman"/>
          <w:b/>
          <w:sz w:val="28"/>
          <w:szCs w:val="28"/>
        </w:rPr>
      </w:pPr>
      <w:r w:rsidRPr="00866411">
        <w:rPr>
          <w:rFonts w:ascii="Times New Roman" w:hAnsi="Times New Roman" w:cs="Times New Roman"/>
          <w:b/>
          <w:sz w:val="28"/>
          <w:szCs w:val="28"/>
        </w:rPr>
        <w:t>1. Пояснювальна записка</w:t>
      </w:r>
    </w:p>
    <w:p w:rsidR="008C050F" w:rsidRPr="00866411" w:rsidRDefault="008C050F" w:rsidP="009E0314">
      <w:pPr>
        <w:spacing w:after="0" w:line="360" w:lineRule="auto"/>
        <w:ind w:firstLine="709"/>
        <w:rPr>
          <w:rFonts w:ascii="Times New Roman" w:hAnsi="Times New Roman" w:cs="Times New Roman"/>
          <w:b/>
          <w:sz w:val="28"/>
          <w:szCs w:val="28"/>
        </w:rPr>
      </w:pPr>
      <w:r w:rsidRPr="00866411">
        <w:rPr>
          <w:rFonts w:ascii="Times New Roman" w:hAnsi="Times New Roman" w:cs="Times New Roman"/>
          <w:b/>
          <w:sz w:val="28"/>
          <w:szCs w:val="28"/>
        </w:rPr>
        <w:t>2. Програма «Українська жестова мова»</w:t>
      </w:r>
    </w:p>
    <w:p w:rsidR="008C050F" w:rsidRPr="00866411" w:rsidRDefault="008C050F" w:rsidP="009E0314">
      <w:pPr>
        <w:spacing w:after="0" w:line="360" w:lineRule="auto"/>
        <w:ind w:firstLine="709"/>
        <w:rPr>
          <w:rFonts w:ascii="Times New Roman" w:hAnsi="Times New Roman" w:cs="Times New Roman"/>
          <w:sz w:val="28"/>
          <w:szCs w:val="28"/>
        </w:rPr>
      </w:pPr>
      <w:r w:rsidRPr="00866411">
        <w:rPr>
          <w:rFonts w:ascii="Times New Roman" w:hAnsi="Times New Roman" w:cs="Times New Roman"/>
          <w:sz w:val="28"/>
          <w:szCs w:val="28"/>
        </w:rPr>
        <w:t>2.1. Перший клас (перша мова)</w:t>
      </w:r>
    </w:p>
    <w:p w:rsidR="008C050F" w:rsidRPr="00866411" w:rsidRDefault="008C050F" w:rsidP="009E0314">
      <w:pPr>
        <w:spacing w:after="0" w:line="360" w:lineRule="auto"/>
        <w:ind w:firstLine="709"/>
        <w:rPr>
          <w:rFonts w:ascii="Times New Roman" w:hAnsi="Times New Roman" w:cs="Times New Roman"/>
          <w:sz w:val="28"/>
          <w:szCs w:val="28"/>
        </w:rPr>
      </w:pPr>
      <w:r w:rsidRPr="00866411">
        <w:rPr>
          <w:rFonts w:ascii="Times New Roman" w:hAnsi="Times New Roman" w:cs="Times New Roman"/>
          <w:sz w:val="28"/>
          <w:szCs w:val="28"/>
        </w:rPr>
        <w:t>2.2. Перший клас (друга мова)</w:t>
      </w:r>
    </w:p>
    <w:p w:rsidR="008C050F" w:rsidRPr="00866411" w:rsidRDefault="008C050F" w:rsidP="009E0314">
      <w:pPr>
        <w:spacing w:after="0" w:line="360" w:lineRule="auto"/>
        <w:ind w:firstLine="709"/>
        <w:rPr>
          <w:rFonts w:ascii="Times New Roman" w:hAnsi="Times New Roman" w:cs="Times New Roman"/>
          <w:b/>
          <w:sz w:val="28"/>
          <w:szCs w:val="28"/>
        </w:rPr>
      </w:pPr>
      <w:r w:rsidRPr="00866411">
        <w:rPr>
          <w:rFonts w:ascii="Times New Roman" w:hAnsi="Times New Roman" w:cs="Times New Roman"/>
          <w:b/>
          <w:sz w:val="28"/>
          <w:szCs w:val="28"/>
        </w:rPr>
        <w:t>3. Рекомендована література</w:t>
      </w:r>
    </w:p>
    <w:p w:rsidR="008C050F" w:rsidRPr="003471E5" w:rsidRDefault="008C050F" w:rsidP="009E0314">
      <w:pPr>
        <w:spacing w:after="0" w:line="360" w:lineRule="auto"/>
        <w:ind w:firstLine="709"/>
        <w:rPr>
          <w:rFonts w:ascii="Times New Roman" w:hAnsi="Times New Roman" w:cs="Times New Roman"/>
          <w:b/>
          <w:sz w:val="28"/>
          <w:szCs w:val="28"/>
          <w:lang w:val="ru-RU"/>
        </w:rPr>
      </w:pPr>
      <w:r w:rsidRPr="00866411">
        <w:rPr>
          <w:rFonts w:ascii="Times New Roman" w:hAnsi="Times New Roman" w:cs="Times New Roman"/>
          <w:b/>
          <w:sz w:val="28"/>
          <w:szCs w:val="28"/>
        </w:rPr>
        <w:t>4. Умовні позначення</w:t>
      </w:r>
    </w:p>
    <w:p w:rsidR="008C050F" w:rsidRPr="00866411" w:rsidRDefault="008C050F"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line="360" w:lineRule="auto"/>
        <w:ind w:firstLine="709"/>
        <w:jc w:val="both"/>
        <w:rPr>
          <w:rFonts w:ascii="Times New Roman" w:hAnsi="Times New Roman" w:cs="Times New Roman"/>
          <w:sz w:val="28"/>
          <w:szCs w:val="28"/>
          <w:lang w:val="ru-RU"/>
        </w:rPr>
      </w:pPr>
    </w:p>
    <w:p w:rsidR="00866411" w:rsidRPr="00866411" w:rsidRDefault="00866411" w:rsidP="009E0314">
      <w:pPr>
        <w:spacing w:after="0"/>
        <w:ind w:firstLine="709"/>
        <w:jc w:val="center"/>
        <w:rPr>
          <w:rFonts w:ascii="Times New Roman" w:hAnsi="Times New Roman" w:cs="Times New Roman"/>
          <w:b/>
          <w:sz w:val="28"/>
          <w:szCs w:val="28"/>
        </w:rPr>
      </w:pPr>
      <w:r w:rsidRPr="00866411">
        <w:rPr>
          <w:rFonts w:ascii="Times New Roman" w:hAnsi="Times New Roman" w:cs="Times New Roman"/>
          <w:b/>
          <w:sz w:val="28"/>
          <w:szCs w:val="28"/>
        </w:rPr>
        <w:lastRenderedPageBreak/>
        <w:t>ПОЯСНЮВАЛЬНА ЗАПИСКА</w:t>
      </w:r>
    </w:p>
    <w:p w:rsidR="00866411" w:rsidRPr="00866411" w:rsidRDefault="00866411" w:rsidP="009E0314">
      <w:pPr>
        <w:spacing w:after="0"/>
        <w:ind w:firstLine="709"/>
        <w:jc w:val="center"/>
        <w:rPr>
          <w:rFonts w:ascii="Times New Roman" w:hAnsi="Times New Roman" w:cs="Times New Roman"/>
          <w:sz w:val="28"/>
          <w:szCs w:val="28"/>
        </w:rPr>
      </w:pP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Визнання Україною, як правовою державою, жестової мови не лише як засобу спілкування, але і як засобу навчання, є тим ключовим моментом, коли на зміст спеціальної освіти, у сфері сурдопедагогіки, слід глянути по-новому, крізь призму визнання права глухої людини на свою мову, на свою культуру.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Соціокультурний підхід стосовно </w:t>
      </w:r>
      <w:r w:rsidR="00342D93">
        <w:rPr>
          <w:rFonts w:ascii="Times New Roman" w:hAnsi="Times New Roman" w:cs="Times New Roman"/>
          <w:sz w:val="28"/>
          <w:szCs w:val="28"/>
        </w:rPr>
        <w:t>особи з порушеннями слуху</w:t>
      </w:r>
      <w:r w:rsidRPr="00866411">
        <w:rPr>
          <w:rFonts w:ascii="Times New Roman" w:hAnsi="Times New Roman" w:cs="Times New Roman"/>
          <w:sz w:val="28"/>
          <w:szCs w:val="28"/>
        </w:rPr>
        <w:t xml:space="preserve"> як індивідуума висвітлено в нормативно-правовій базі міжнародного й українського законодавства, а саме</w:t>
      </w:r>
      <w:r w:rsidR="005030EE">
        <w:rPr>
          <w:rFonts w:ascii="Times New Roman" w:hAnsi="Times New Roman" w:cs="Times New Roman"/>
          <w:sz w:val="28"/>
          <w:szCs w:val="28"/>
        </w:rPr>
        <w:t xml:space="preserve">: в законі </w:t>
      </w:r>
      <w:r w:rsidR="002B330F">
        <w:rPr>
          <w:rFonts w:ascii="Times New Roman" w:hAnsi="Times New Roman" w:cs="Times New Roman"/>
          <w:sz w:val="28"/>
          <w:szCs w:val="28"/>
        </w:rPr>
        <w:t xml:space="preserve">України </w:t>
      </w:r>
      <w:r w:rsidR="005030EE">
        <w:rPr>
          <w:rFonts w:ascii="Times New Roman" w:hAnsi="Times New Roman" w:cs="Times New Roman"/>
          <w:sz w:val="28"/>
          <w:szCs w:val="28"/>
        </w:rPr>
        <w:t>«Про освіту»</w:t>
      </w:r>
      <w:r w:rsidRPr="00866411">
        <w:rPr>
          <w:rFonts w:ascii="Times New Roman" w:hAnsi="Times New Roman" w:cs="Times New Roman"/>
          <w:sz w:val="28"/>
          <w:szCs w:val="28"/>
        </w:rPr>
        <w:t xml:space="preserve"> </w:t>
      </w:r>
      <w:r w:rsidR="005030EE">
        <w:rPr>
          <w:rFonts w:ascii="Times New Roman" w:hAnsi="Times New Roman" w:cs="Times New Roman"/>
          <w:sz w:val="28"/>
          <w:szCs w:val="28"/>
        </w:rPr>
        <w:t>від 5</w:t>
      </w:r>
      <w:r w:rsidR="00342D93">
        <w:rPr>
          <w:rFonts w:ascii="Times New Roman" w:hAnsi="Times New Roman" w:cs="Times New Roman"/>
          <w:sz w:val="28"/>
          <w:szCs w:val="28"/>
        </w:rPr>
        <w:t> </w:t>
      </w:r>
      <w:r w:rsidR="005030EE">
        <w:rPr>
          <w:rFonts w:ascii="Times New Roman" w:hAnsi="Times New Roman" w:cs="Times New Roman"/>
          <w:sz w:val="28"/>
          <w:szCs w:val="28"/>
        </w:rPr>
        <w:t>вересня № 2145-</w:t>
      </w:r>
      <w:r w:rsidR="005030EE">
        <w:rPr>
          <w:rFonts w:ascii="Times New Roman" w:hAnsi="Times New Roman" w:cs="Times New Roman"/>
          <w:sz w:val="28"/>
          <w:szCs w:val="28"/>
          <w:lang w:val="en-US"/>
        </w:rPr>
        <w:t>V</w:t>
      </w:r>
      <w:r w:rsidR="005030EE">
        <w:rPr>
          <w:rFonts w:ascii="Times New Roman" w:hAnsi="Times New Roman" w:cs="Times New Roman"/>
          <w:sz w:val="28"/>
          <w:szCs w:val="28"/>
        </w:rPr>
        <w:t>ІІІ</w:t>
      </w:r>
      <w:r w:rsidR="004B0A97">
        <w:rPr>
          <w:rFonts w:ascii="Times New Roman" w:hAnsi="Times New Roman" w:cs="Times New Roman"/>
          <w:sz w:val="28"/>
          <w:szCs w:val="28"/>
        </w:rPr>
        <w:t xml:space="preserve">, </w:t>
      </w:r>
      <w:r w:rsidRPr="00866411">
        <w:rPr>
          <w:rFonts w:ascii="Times New Roman" w:hAnsi="Times New Roman" w:cs="Times New Roman"/>
          <w:sz w:val="28"/>
          <w:szCs w:val="28"/>
        </w:rPr>
        <w:t xml:space="preserve">Конвенції ООН про права </w:t>
      </w:r>
      <w:r w:rsidR="003471E5">
        <w:rPr>
          <w:rFonts w:ascii="Times New Roman" w:hAnsi="Times New Roman" w:cs="Times New Roman"/>
          <w:sz w:val="28"/>
          <w:szCs w:val="28"/>
        </w:rPr>
        <w:t>осіб з інвалідністю</w:t>
      </w:r>
      <w:r w:rsidR="003D1565" w:rsidRPr="005030EE">
        <w:rPr>
          <w:rFonts w:ascii="Times New Roman" w:hAnsi="Times New Roman" w:cs="Times New Roman"/>
          <w:sz w:val="28"/>
          <w:szCs w:val="28"/>
        </w:rPr>
        <w:t xml:space="preserve"> </w:t>
      </w:r>
      <w:r w:rsidR="003D1565" w:rsidRPr="003D1565">
        <w:rPr>
          <w:rFonts w:ascii="Times New Roman" w:hAnsi="Times New Roman" w:cs="Times New Roman"/>
          <w:sz w:val="28"/>
          <w:szCs w:val="28"/>
          <w:lang w:val="ru-RU"/>
        </w:rPr>
        <w:t>(</w:t>
      </w:r>
      <w:r w:rsidR="003D1565">
        <w:rPr>
          <w:rFonts w:ascii="Times New Roman" w:hAnsi="Times New Roman" w:cs="Times New Roman"/>
          <w:sz w:val="28"/>
          <w:szCs w:val="28"/>
        </w:rPr>
        <w:t>офіційний переклад 2016</w:t>
      </w:r>
      <w:r w:rsidRPr="00866411">
        <w:rPr>
          <w:rFonts w:ascii="Times New Roman" w:hAnsi="Times New Roman" w:cs="Times New Roman"/>
          <w:sz w:val="28"/>
          <w:szCs w:val="28"/>
        </w:rPr>
        <w:t xml:space="preserve">), </w:t>
      </w:r>
      <w:r w:rsidRPr="00866411">
        <w:rPr>
          <w:rFonts w:ascii="Times New Roman" w:eastAsia="Calibri" w:hAnsi="Times New Roman" w:cs="Times New Roman"/>
          <w:sz w:val="28"/>
          <w:szCs w:val="28"/>
          <w:lang w:eastAsia="en-US"/>
        </w:rPr>
        <w:t xml:space="preserve">Резолюції Європарламенту про жестові мови (1988), Концепції жестової мови в Україні (2009). Концепції </w:t>
      </w:r>
      <w:proofErr w:type="spellStart"/>
      <w:r w:rsidRPr="00866411">
        <w:rPr>
          <w:rFonts w:ascii="Times New Roman" w:eastAsia="Calibri" w:hAnsi="Times New Roman" w:cs="Times New Roman"/>
          <w:sz w:val="28"/>
          <w:szCs w:val="28"/>
          <w:lang w:eastAsia="en-US"/>
        </w:rPr>
        <w:t>білінгвального</w:t>
      </w:r>
      <w:proofErr w:type="spellEnd"/>
      <w:r w:rsidRPr="00866411">
        <w:rPr>
          <w:rFonts w:ascii="Times New Roman" w:eastAsia="Calibri" w:hAnsi="Times New Roman" w:cs="Times New Roman"/>
          <w:sz w:val="28"/>
          <w:szCs w:val="28"/>
          <w:lang w:eastAsia="en-US"/>
        </w:rPr>
        <w:t xml:space="preserve"> навчання осіб з порушеннями слуху (2011) та ін. Адже в згаданих нормативно-правових актах зазначаються основні принципи освітньої політики, зокрема, відсутність дискримінації за будь-якими ознаками, сприяння рівноправності, забезпечення використання жестової мови як засобу навчання, заохочення й збереження самобутньої культури Глухих, принцип доступності інформації та ін.</w:t>
      </w:r>
    </w:p>
    <w:p w:rsidR="00EA41EC" w:rsidRPr="00EA41EC" w:rsidRDefault="00866411" w:rsidP="009E0314">
      <w:pPr>
        <w:pStyle w:val="HTML"/>
        <w:shd w:val="clear" w:color="auto" w:fill="FFFFFF"/>
        <w:spacing w:line="360" w:lineRule="auto"/>
        <w:ind w:firstLine="709"/>
        <w:jc w:val="both"/>
        <w:rPr>
          <w:rFonts w:ascii="Times New Roman" w:hAnsi="Times New Roman" w:cs="Times New Roman"/>
          <w:i/>
          <w:iCs/>
          <w:sz w:val="28"/>
          <w:szCs w:val="28"/>
          <w:lang w:val="uk-UA"/>
        </w:rPr>
      </w:pPr>
      <w:r w:rsidRPr="00EA41EC">
        <w:rPr>
          <w:rFonts w:ascii="Times New Roman" w:hAnsi="Times New Roman" w:cs="Times New Roman"/>
          <w:sz w:val="28"/>
          <w:szCs w:val="28"/>
          <w:lang w:val="uk-UA"/>
        </w:rPr>
        <w:t>Зокрема, правові основи державного захисту і підтримки мови, якою користуються особи</w:t>
      </w:r>
      <w:r w:rsidR="00EA41EC" w:rsidRPr="00EA41EC">
        <w:rPr>
          <w:rFonts w:ascii="Times New Roman" w:hAnsi="Times New Roman" w:cs="Times New Roman"/>
          <w:sz w:val="28"/>
          <w:szCs w:val="28"/>
          <w:lang w:val="uk-UA"/>
        </w:rPr>
        <w:t xml:space="preserve"> з порушеннями слуху</w:t>
      </w:r>
      <w:r w:rsidRPr="00EA41EC">
        <w:rPr>
          <w:rFonts w:ascii="Times New Roman" w:hAnsi="Times New Roman" w:cs="Times New Roman"/>
          <w:sz w:val="28"/>
          <w:szCs w:val="28"/>
          <w:lang w:val="uk-UA"/>
        </w:rPr>
        <w:t xml:space="preserve">, детально висвітлено в Законі України </w:t>
      </w:r>
      <w:r w:rsidR="00EA41EC" w:rsidRPr="00EA41EC">
        <w:rPr>
          <w:rFonts w:ascii="Times New Roman" w:hAnsi="Times New Roman" w:cs="Times New Roman"/>
          <w:sz w:val="28"/>
          <w:szCs w:val="28"/>
          <w:lang w:val="uk-UA"/>
        </w:rPr>
        <w:t>«</w:t>
      </w:r>
      <w:r w:rsidR="00870578" w:rsidRPr="00EA41EC">
        <w:rPr>
          <w:rFonts w:ascii="Times New Roman" w:hAnsi="Times New Roman" w:cs="Times New Roman"/>
          <w:bCs/>
          <w:sz w:val="28"/>
          <w:szCs w:val="28"/>
          <w:lang w:val="uk-UA" w:eastAsia="uk-UA"/>
        </w:rPr>
        <w:t>Про основи соціальної захищеності осіб з інвалідністю в Україні</w:t>
      </w:r>
      <w:bookmarkStart w:id="0" w:name="o3"/>
      <w:bookmarkEnd w:id="0"/>
      <w:r w:rsidR="00EA41EC" w:rsidRPr="00EA41EC">
        <w:rPr>
          <w:rFonts w:ascii="Times New Roman" w:hAnsi="Times New Roman" w:cs="Times New Roman"/>
          <w:bCs/>
          <w:sz w:val="28"/>
          <w:szCs w:val="28"/>
          <w:lang w:val="uk-UA" w:eastAsia="uk-UA"/>
        </w:rPr>
        <w:t>»</w:t>
      </w:r>
      <w:r w:rsidR="00870578" w:rsidRPr="00870578">
        <w:rPr>
          <w:rFonts w:ascii="Times New Roman" w:hAnsi="Times New Roman" w:cs="Times New Roman"/>
          <w:i/>
          <w:iCs/>
          <w:sz w:val="28"/>
          <w:szCs w:val="28"/>
          <w:lang w:val="uk-UA"/>
        </w:rPr>
        <w:t xml:space="preserve"> </w:t>
      </w:r>
      <w:r w:rsidR="00EA41EC" w:rsidRPr="00EA41EC">
        <w:rPr>
          <w:rFonts w:ascii="Times New Roman" w:hAnsi="Times New Roman" w:cs="Times New Roman"/>
          <w:i/>
          <w:iCs/>
          <w:sz w:val="28"/>
          <w:szCs w:val="28"/>
          <w:lang w:val="uk-UA"/>
        </w:rPr>
        <w:t xml:space="preserve">  </w:t>
      </w:r>
      <w:r w:rsidR="00870578" w:rsidRPr="00870578">
        <w:rPr>
          <w:rFonts w:ascii="Times New Roman" w:hAnsi="Times New Roman" w:cs="Times New Roman"/>
          <w:i/>
          <w:iCs/>
          <w:sz w:val="28"/>
          <w:szCs w:val="28"/>
          <w:lang w:val="uk-UA"/>
        </w:rPr>
        <w:t xml:space="preserve">{ Назва Закону із змінами, внесеними згідно із Законом </w:t>
      </w:r>
      <w:r w:rsidR="00870578" w:rsidRPr="00870578">
        <w:rPr>
          <w:rFonts w:ascii="Times New Roman" w:hAnsi="Times New Roman" w:cs="Times New Roman"/>
          <w:i/>
          <w:iCs/>
          <w:sz w:val="28"/>
          <w:szCs w:val="28"/>
        </w:rPr>
        <w:t>N</w:t>
      </w:r>
      <w:r w:rsidR="00870578" w:rsidRPr="00870578">
        <w:rPr>
          <w:rFonts w:ascii="Times New Roman" w:hAnsi="Times New Roman" w:cs="Times New Roman"/>
          <w:i/>
          <w:iCs/>
          <w:sz w:val="28"/>
          <w:szCs w:val="28"/>
          <w:lang w:val="uk-UA"/>
        </w:rPr>
        <w:t xml:space="preserve"> 2249-</w:t>
      </w:r>
      <w:r w:rsidR="00870578" w:rsidRPr="00870578">
        <w:rPr>
          <w:rFonts w:ascii="Times New Roman" w:hAnsi="Times New Roman" w:cs="Times New Roman"/>
          <w:i/>
          <w:iCs/>
          <w:sz w:val="28"/>
          <w:szCs w:val="28"/>
        </w:rPr>
        <w:t>VIII</w:t>
      </w:r>
      <w:r w:rsidR="00870578" w:rsidRPr="00870578">
        <w:rPr>
          <w:rFonts w:ascii="Times New Roman" w:hAnsi="Times New Roman" w:cs="Times New Roman"/>
          <w:i/>
          <w:iCs/>
          <w:sz w:val="28"/>
          <w:szCs w:val="28"/>
          <w:lang w:val="uk-UA"/>
        </w:rPr>
        <w:t xml:space="preserve"> (</w:t>
      </w:r>
      <w:hyperlink r:id="rId8" w:tgtFrame="_blank" w:history="1">
        <w:r w:rsidR="00870578" w:rsidRPr="00EA41EC">
          <w:rPr>
            <w:rFonts w:ascii="Times New Roman" w:hAnsi="Times New Roman" w:cs="Times New Roman"/>
            <w:i/>
            <w:iCs/>
            <w:sz w:val="28"/>
            <w:szCs w:val="28"/>
            <w:u w:val="single"/>
            <w:lang w:val="uk-UA"/>
          </w:rPr>
          <w:t>2249-19</w:t>
        </w:r>
      </w:hyperlink>
      <w:r w:rsidR="00870578" w:rsidRPr="00870578">
        <w:rPr>
          <w:rFonts w:ascii="Times New Roman" w:hAnsi="Times New Roman" w:cs="Times New Roman"/>
          <w:i/>
          <w:iCs/>
          <w:sz w:val="28"/>
          <w:szCs w:val="28"/>
          <w:lang w:val="uk-UA"/>
        </w:rPr>
        <w:t>) від 19.12.2017 }</w:t>
      </w:r>
      <w:r w:rsidR="00EA41EC">
        <w:rPr>
          <w:rFonts w:ascii="Times New Roman" w:hAnsi="Times New Roman" w:cs="Times New Roman"/>
          <w:i/>
          <w:iCs/>
          <w:sz w:val="28"/>
          <w:szCs w:val="28"/>
          <w:lang w:val="uk-UA"/>
        </w:rPr>
        <w:t>.</w:t>
      </w:r>
    </w:p>
    <w:p w:rsidR="00866411" w:rsidRPr="00EA41EC" w:rsidRDefault="00870578" w:rsidP="009E0314">
      <w:pPr>
        <w:pStyle w:val="HTML"/>
        <w:shd w:val="clear" w:color="auto" w:fill="FFFFFF"/>
        <w:spacing w:line="360" w:lineRule="auto"/>
        <w:ind w:firstLine="709"/>
        <w:jc w:val="both"/>
        <w:rPr>
          <w:rFonts w:ascii="Times New Roman" w:hAnsi="Times New Roman" w:cs="Times New Roman"/>
          <w:sz w:val="28"/>
          <w:szCs w:val="28"/>
          <w:lang w:val="uk-UA"/>
        </w:rPr>
      </w:pPr>
      <w:r w:rsidRPr="00870578">
        <w:rPr>
          <w:rFonts w:ascii="Times New Roman" w:hAnsi="Times New Roman" w:cs="Times New Roman"/>
          <w:i/>
          <w:iCs/>
          <w:color w:val="292B2C"/>
          <w:sz w:val="28"/>
          <w:szCs w:val="28"/>
          <w:lang w:val="uk-UA"/>
        </w:rPr>
        <w:t xml:space="preserve"> </w:t>
      </w:r>
      <w:r w:rsidR="00866411" w:rsidRPr="00EA41EC">
        <w:rPr>
          <w:rFonts w:ascii="Times New Roman" w:hAnsi="Times New Roman" w:cs="Times New Roman"/>
          <w:sz w:val="28"/>
          <w:szCs w:val="28"/>
          <w:lang w:val="uk-UA"/>
        </w:rPr>
        <w:t>Для подальшої роботи над Пояснювальною запискою вважаємо за доцільне розкрити значення деяких термінів, а саме:</w:t>
      </w:r>
    </w:p>
    <w:p w:rsidR="00866411" w:rsidRPr="00866411" w:rsidRDefault="00866411" w:rsidP="009E0314">
      <w:pPr>
        <w:pStyle w:val="a3"/>
        <w:spacing w:before="0" w:beforeAutospacing="0" w:after="0" w:afterAutospacing="0" w:line="360" w:lineRule="auto"/>
        <w:ind w:firstLine="709"/>
        <w:jc w:val="both"/>
        <w:rPr>
          <w:sz w:val="28"/>
          <w:szCs w:val="28"/>
          <w:lang w:val="uk-UA"/>
        </w:rPr>
      </w:pPr>
      <w:r w:rsidRPr="00866411">
        <w:rPr>
          <w:i/>
          <w:sz w:val="28"/>
          <w:szCs w:val="28"/>
          <w:lang w:val="uk-UA"/>
        </w:rPr>
        <w:t>Жестова мова (ЖМ)</w:t>
      </w:r>
      <w:r w:rsidRPr="00866411">
        <w:rPr>
          <w:sz w:val="28"/>
          <w:szCs w:val="28"/>
          <w:lang w:val="uk-UA"/>
        </w:rPr>
        <w:t xml:space="preserve"> – це знакова система, яка має власну граматичну структуру, стиль, певні правила, яка володіє широким набором регуляторних засобів для вираження смислів і відношень між ними. Основною значущою (семантичною) одиницею є жест, який складається з таких головних </w:t>
      </w:r>
      <w:r w:rsidRPr="00866411">
        <w:rPr>
          <w:sz w:val="28"/>
          <w:szCs w:val="28"/>
          <w:lang w:val="uk-UA"/>
        </w:rPr>
        <w:lastRenderedPageBreak/>
        <w:t>компонентів як конфігурація, просторове розташування і рух. Згідно енциклопедії Гордона (2004) у світі зафіксована 121 жестова мова.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t>Українська жестова мова (</w:t>
      </w:r>
      <w:proofErr w:type="spellStart"/>
      <w:r w:rsidRPr="00866411">
        <w:rPr>
          <w:rFonts w:ascii="Times New Roman" w:hAnsi="Times New Roman" w:cs="Times New Roman"/>
          <w:i/>
          <w:sz w:val="28"/>
          <w:szCs w:val="28"/>
        </w:rPr>
        <w:t>УЖМ</w:t>
      </w:r>
      <w:proofErr w:type="spellEnd"/>
      <w:r w:rsidRPr="00866411">
        <w:rPr>
          <w:rFonts w:ascii="Times New Roman" w:hAnsi="Times New Roman" w:cs="Times New Roman"/>
          <w:i/>
          <w:sz w:val="28"/>
          <w:szCs w:val="28"/>
        </w:rPr>
        <w:t>)</w:t>
      </w:r>
      <w:r w:rsidRPr="00866411">
        <w:rPr>
          <w:rFonts w:ascii="Times New Roman" w:hAnsi="Times New Roman" w:cs="Times New Roman"/>
          <w:sz w:val="28"/>
          <w:szCs w:val="28"/>
        </w:rPr>
        <w:t xml:space="preserve"> – це повноцінна візуальна комунікативна система; символічна мова зі своєю структурою і закономірностями, яка слугує засобом спілкування глухих людей в Україні, що вважають себе лінгвістичною меншиною. Є природною, доступною та зручною мовою глухих, яка не задана біологічно, виникає лише завдяки соціуму у відповідь на потребу у комунікації та сприяє соціокультурному розвитку глухої особистості.</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t>Кальковане жестове мовлення (</w:t>
      </w:r>
      <w:proofErr w:type="spellStart"/>
      <w:r w:rsidRPr="00866411">
        <w:rPr>
          <w:rFonts w:ascii="Times New Roman" w:hAnsi="Times New Roman" w:cs="Times New Roman"/>
          <w:i/>
          <w:sz w:val="28"/>
          <w:szCs w:val="28"/>
        </w:rPr>
        <w:t>КЖм</w:t>
      </w:r>
      <w:proofErr w:type="spellEnd"/>
      <w:r w:rsidRPr="00866411">
        <w:rPr>
          <w:rFonts w:ascii="Times New Roman" w:hAnsi="Times New Roman" w:cs="Times New Roman"/>
          <w:i/>
          <w:sz w:val="28"/>
          <w:szCs w:val="28"/>
        </w:rPr>
        <w:t>)</w:t>
      </w:r>
      <w:r w:rsidRPr="00866411">
        <w:rPr>
          <w:rFonts w:ascii="Times New Roman" w:hAnsi="Times New Roman" w:cs="Times New Roman"/>
          <w:sz w:val="28"/>
          <w:szCs w:val="28"/>
        </w:rPr>
        <w:t xml:space="preserve"> – вторинна знакова система, яка засвоюється на основі і в процесі вивчення глухою особою словесної мови (СМ). Жести тут є еквівалентами слів, а порядок їхньої послідовності такий, як і у звичайному реченні.</w:t>
      </w:r>
    </w:p>
    <w:p w:rsidR="00866411" w:rsidRPr="00866411" w:rsidRDefault="00866411" w:rsidP="009E0314">
      <w:pPr>
        <w:spacing w:after="0" w:line="360" w:lineRule="auto"/>
        <w:ind w:firstLine="709"/>
        <w:jc w:val="both"/>
        <w:rPr>
          <w:rFonts w:ascii="Times New Roman" w:hAnsi="Times New Roman" w:cs="Times New Roman"/>
          <w:bCs/>
          <w:sz w:val="28"/>
          <w:szCs w:val="28"/>
        </w:rPr>
      </w:pPr>
      <w:r w:rsidRPr="00866411">
        <w:rPr>
          <w:rFonts w:ascii="Times New Roman" w:hAnsi="Times New Roman" w:cs="Times New Roman"/>
          <w:i/>
          <w:sz w:val="28"/>
          <w:szCs w:val="28"/>
        </w:rPr>
        <w:t>Носій жестової мови</w:t>
      </w:r>
      <w:r w:rsidRPr="00866411">
        <w:rPr>
          <w:rFonts w:ascii="Times New Roman" w:hAnsi="Times New Roman" w:cs="Times New Roman"/>
          <w:sz w:val="28"/>
          <w:szCs w:val="28"/>
        </w:rPr>
        <w:t xml:space="preserve"> – </w:t>
      </w:r>
      <w:r w:rsidRPr="00866411">
        <w:rPr>
          <w:rFonts w:ascii="Times New Roman" w:hAnsi="Times New Roman" w:cs="Times New Roman"/>
          <w:bCs/>
          <w:sz w:val="28"/>
          <w:szCs w:val="28"/>
        </w:rPr>
        <w:t>представник лінгвістичної спільноти, який володіє нормами ЖМ, активно використовує дану мову (яка є для нього рідною) у різних побутових, соціокультурних, професійних сферах спілкування.</w:t>
      </w:r>
    </w:p>
    <w:p w:rsidR="00866411" w:rsidRPr="00866411" w:rsidRDefault="00866411" w:rsidP="009E0314">
      <w:pPr>
        <w:pStyle w:val="a3"/>
        <w:spacing w:before="0" w:beforeAutospacing="0" w:after="0" w:afterAutospacing="0" w:line="360" w:lineRule="auto"/>
        <w:ind w:firstLine="709"/>
        <w:jc w:val="both"/>
        <w:rPr>
          <w:color w:val="auto"/>
          <w:sz w:val="28"/>
          <w:szCs w:val="28"/>
          <w:lang w:val="uk-UA"/>
        </w:rPr>
      </w:pPr>
      <w:r w:rsidRPr="00866411">
        <w:rPr>
          <w:sz w:val="28"/>
          <w:szCs w:val="28"/>
          <w:lang w:val="uk-UA"/>
        </w:rPr>
        <w:t xml:space="preserve">В основу Державного стандарту початкової освіти закладено </w:t>
      </w:r>
      <w:proofErr w:type="spellStart"/>
      <w:r w:rsidRPr="00866411">
        <w:rPr>
          <w:sz w:val="28"/>
          <w:szCs w:val="28"/>
          <w:lang w:val="uk-UA"/>
        </w:rPr>
        <w:t>білінгвальне</w:t>
      </w:r>
      <w:proofErr w:type="spellEnd"/>
      <w:r w:rsidRPr="00866411">
        <w:rPr>
          <w:sz w:val="28"/>
          <w:szCs w:val="28"/>
          <w:lang w:val="uk-UA"/>
        </w:rPr>
        <w:t xml:space="preserve"> (двомовне) навчання для дітей глухих та зі зниженим слухом. </w:t>
      </w:r>
      <w:proofErr w:type="spellStart"/>
      <w:r w:rsidRPr="00866411">
        <w:rPr>
          <w:color w:val="auto"/>
          <w:sz w:val="28"/>
          <w:szCs w:val="28"/>
          <w:lang w:val="uk-UA"/>
        </w:rPr>
        <w:t>Білінгвальне</w:t>
      </w:r>
      <w:proofErr w:type="spellEnd"/>
      <w:r w:rsidRPr="00866411">
        <w:rPr>
          <w:color w:val="auto"/>
          <w:sz w:val="28"/>
          <w:szCs w:val="28"/>
          <w:lang w:val="uk-UA"/>
        </w:rPr>
        <w:t xml:space="preserve"> навчання розуміють як володіння і поперемінне користування тією самою особою або колективом двома різними мовами або різними діалектами тієї самої мови. В даному випадку, національною жестовою і національною словесною мовами.</w:t>
      </w:r>
    </w:p>
    <w:p w:rsidR="00866411" w:rsidRPr="00866411" w:rsidRDefault="00866411" w:rsidP="009E0314">
      <w:pPr>
        <w:widowControl w:val="0"/>
        <w:autoSpaceDE w:val="0"/>
        <w:autoSpaceDN w:val="0"/>
        <w:adjustRightInd w:val="0"/>
        <w:spacing w:after="0" w:line="360" w:lineRule="auto"/>
        <w:ind w:left="4" w:firstLine="709"/>
        <w:jc w:val="both"/>
        <w:rPr>
          <w:rFonts w:ascii="Times New Roman" w:hAnsi="Times New Roman" w:cs="Times New Roman"/>
          <w:sz w:val="28"/>
          <w:szCs w:val="28"/>
        </w:rPr>
      </w:pPr>
      <w:r w:rsidRPr="00866411">
        <w:rPr>
          <w:rFonts w:ascii="Times New Roman" w:hAnsi="Times New Roman" w:cs="Times New Roman"/>
          <w:sz w:val="28"/>
          <w:szCs w:val="28"/>
        </w:rPr>
        <w:t>У зв’язку з цим до інваріантної частини базового навчального плану, складової Державного стандарту початкової освіти для дітей з особливими освітніми потребами, вводиться предмет «Українська жестова мова» з двома годинами на тиждень.</w:t>
      </w:r>
    </w:p>
    <w:p w:rsidR="00866411" w:rsidRPr="00866411" w:rsidRDefault="00866411" w:rsidP="009E0314">
      <w:pPr>
        <w:widowControl w:val="0"/>
        <w:autoSpaceDE w:val="0"/>
        <w:autoSpaceDN w:val="0"/>
        <w:adjustRightInd w:val="0"/>
        <w:spacing w:after="0" w:line="360" w:lineRule="auto"/>
        <w:ind w:left="4"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Відтак,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в шкільному закладі згідно Державного стандарту початкової освіти має вивчатися як:</w:t>
      </w:r>
    </w:p>
    <w:p w:rsidR="00866411" w:rsidRPr="00866411" w:rsidRDefault="00866411" w:rsidP="009E0314">
      <w:pPr>
        <w:widowControl w:val="0"/>
        <w:autoSpaceDE w:val="0"/>
        <w:autoSpaceDN w:val="0"/>
        <w:adjustRightInd w:val="0"/>
        <w:spacing w:after="0" w:line="360" w:lineRule="auto"/>
        <w:ind w:left="4"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мова навчання (перша мова), тоді як українська словесна мова </w:t>
      </w:r>
      <w:r w:rsidRPr="00866411">
        <w:rPr>
          <w:rFonts w:ascii="Times New Roman" w:hAnsi="Times New Roman" w:cs="Times New Roman"/>
          <w:sz w:val="28"/>
          <w:szCs w:val="28"/>
        </w:rPr>
        <w:lastRenderedPageBreak/>
        <w:t>вивчається як мова опанування;</w:t>
      </w:r>
    </w:p>
    <w:p w:rsidR="00866411" w:rsidRPr="00866411" w:rsidRDefault="00866411" w:rsidP="009E0314">
      <w:pPr>
        <w:widowControl w:val="0"/>
        <w:autoSpaceDE w:val="0"/>
        <w:autoSpaceDN w:val="0"/>
        <w:adjustRightInd w:val="0"/>
        <w:spacing w:after="0" w:line="360" w:lineRule="auto"/>
        <w:ind w:left="4" w:firstLine="709"/>
        <w:jc w:val="both"/>
        <w:rPr>
          <w:rFonts w:ascii="Times New Roman" w:hAnsi="Times New Roman" w:cs="Times New Roman"/>
          <w:sz w:val="28"/>
          <w:szCs w:val="28"/>
        </w:rPr>
      </w:pPr>
      <w:r w:rsidRPr="00866411">
        <w:rPr>
          <w:rFonts w:ascii="Times New Roman" w:hAnsi="Times New Roman" w:cs="Times New Roman"/>
          <w:sz w:val="28"/>
          <w:szCs w:val="28"/>
        </w:rPr>
        <w:t>- мова опанування (друга мова), тоді як українська словесна мова вивчається як мова навчання.</w:t>
      </w:r>
    </w:p>
    <w:p w:rsidR="00866411" w:rsidRPr="00866411" w:rsidRDefault="00866411" w:rsidP="009E031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Для розуміння диференціації понять «ЖМ як перша мова» і «ЖМ як друга мова» визначаємо коло осіб, для яких ЖМ є або тою, або іншою мовою.</w:t>
      </w:r>
    </w:p>
    <w:p w:rsidR="00866411" w:rsidRPr="00866411" w:rsidRDefault="00866411" w:rsidP="009E0314">
      <w:pPr>
        <w:numPr>
          <w:ilvl w:val="0"/>
          <w:numId w:val="5"/>
        </w:numPr>
        <w:tabs>
          <w:tab w:val="num" w:pos="1080"/>
        </w:tabs>
        <w:spacing w:after="0" w:line="360" w:lineRule="auto"/>
        <w:ind w:left="0" w:firstLine="709"/>
        <w:jc w:val="both"/>
        <w:rPr>
          <w:rFonts w:ascii="Times New Roman" w:hAnsi="Times New Roman" w:cs="Times New Roman"/>
          <w:i/>
          <w:sz w:val="28"/>
          <w:szCs w:val="28"/>
        </w:rPr>
      </w:pPr>
      <w:r w:rsidRPr="00866411">
        <w:rPr>
          <w:rFonts w:ascii="Times New Roman" w:hAnsi="Times New Roman" w:cs="Times New Roman"/>
          <w:i/>
          <w:sz w:val="28"/>
          <w:szCs w:val="28"/>
        </w:rPr>
        <w:t xml:space="preserve">Жестова мова як </w:t>
      </w:r>
      <w:r w:rsidRPr="00866411">
        <w:rPr>
          <w:rFonts w:ascii="Times New Roman" w:hAnsi="Times New Roman" w:cs="Times New Roman"/>
          <w:b/>
          <w:i/>
          <w:sz w:val="28"/>
          <w:szCs w:val="28"/>
        </w:rPr>
        <w:t>рідна/перша</w:t>
      </w:r>
      <w:r w:rsidRPr="00866411">
        <w:rPr>
          <w:rFonts w:ascii="Times New Roman" w:hAnsi="Times New Roman" w:cs="Times New Roman"/>
          <w:i/>
          <w:sz w:val="28"/>
          <w:szCs w:val="28"/>
        </w:rPr>
        <w:t xml:space="preserve"> мова.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До категорії осіб, які повинні оволодіти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у зазначеній якості відносяться: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особи з порушеннями слуху </w:t>
      </w:r>
      <w:r w:rsidRPr="00866411">
        <w:rPr>
          <w:rFonts w:ascii="Times New Roman" w:hAnsi="Times New Roman" w:cs="Times New Roman"/>
          <w:sz w:val="28"/>
          <w:szCs w:val="28"/>
          <w:u w:val="single"/>
        </w:rPr>
        <w:t>дошкільного віку</w:t>
      </w:r>
      <w:r w:rsidRPr="00866411">
        <w:rPr>
          <w:rFonts w:ascii="Times New Roman" w:hAnsi="Times New Roman" w:cs="Times New Roman"/>
          <w:sz w:val="28"/>
          <w:szCs w:val="28"/>
        </w:rPr>
        <w:t xml:space="preserve">, а саме – глухі та </w:t>
      </w:r>
      <w:proofErr w:type="spellStart"/>
      <w:r w:rsidRPr="00866411">
        <w:rPr>
          <w:rFonts w:ascii="Times New Roman" w:hAnsi="Times New Roman" w:cs="Times New Roman"/>
          <w:sz w:val="28"/>
          <w:szCs w:val="28"/>
        </w:rPr>
        <w:t>слабкочуючі</w:t>
      </w:r>
      <w:proofErr w:type="spellEnd"/>
      <w:r w:rsidRPr="00866411">
        <w:rPr>
          <w:rFonts w:ascii="Times New Roman" w:hAnsi="Times New Roman" w:cs="Times New Roman"/>
          <w:sz w:val="28"/>
          <w:szCs w:val="28"/>
        </w:rPr>
        <w:t xml:space="preserve"> діти, які мають суттєву втрату слуху від народження чи втрату слуху в ранньому дитинстві;</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особи з порушеннями слуху </w:t>
      </w:r>
      <w:r w:rsidRPr="00866411">
        <w:rPr>
          <w:rFonts w:ascii="Times New Roman" w:hAnsi="Times New Roman" w:cs="Times New Roman"/>
          <w:sz w:val="28"/>
          <w:szCs w:val="28"/>
          <w:u w:val="single"/>
        </w:rPr>
        <w:t>шкільного віку</w:t>
      </w:r>
      <w:r w:rsidRPr="00866411">
        <w:rPr>
          <w:rFonts w:ascii="Times New Roman" w:hAnsi="Times New Roman" w:cs="Times New Roman"/>
          <w:sz w:val="28"/>
          <w:szCs w:val="28"/>
        </w:rPr>
        <w:t xml:space="preserve">, а саме – глухі та </w:t>
      </w:r>
      <w:proofErr w:type="spellStart"/>
      <w:r w:rsidRPr="00866411">
        <w:rPr>
          <w:rFonts w:ascii="Times New Roman" w:hAnsi="Times New Roman" w:cs="Times New Roman"/>
          <w:sz w:val="28"/>
          <w:szCs w:val="28"/>
        </w:rPr>
        <w:t>слабкочуючі</w:t>
      </w:r>
      <w:proofErr w:type="spellEnd"/>
      <w:r w:rsidRPr="00866411">
        <w:rPr>
          <w:rFonts w:ascii="Times New Roman" w:hAnsi="Times New Roman" w:cs="Times New Roman"/>
          <w:sz w:val="28"/>
          <w:szCs w:val="28"/>
        </w:rPr>
        <w:t xml:space="preserve"> діти, які мають суттєву втрату слуху від народження чи втрату слуху в ранньому дитинстві;</w:t>
      </w:r>
    </w:p>
    <w:p w:rsidR="00866411" w:rsidRPr="00866411" w:rsidRDefault="00866411" w:rsidP="009E0314">
      <w:pPr>
        <w:tabs>
          <w:tab w:val="left" w:pos="0"/>
        </w:tabs>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особи з порушеннями слуху </w:t>
      </w:r>
      <w:r w:rsidRPr="000961A0">
        <w:rPr>
          <w:rFonts w:ascii="Times New Roman" w:hAnsi="Times New Roman" w:cs="Times New Roman"/>
          <w:sz w:val="28"/>
          <w:szCs w:val="28"/>
          <w:u w:val="single"/>
        </w:rPr>
        <w:t>дошкільного і шкільного віку</w:t>
      </w:r>
      <w:r w:rsidRPr="00866411">
        <w:rPr>
          <w:rFonts w:ascii="Times New Roman" w:hAnsi="Times New Roman" w:cs="Times New Roman"/>
          <w:sz w:val="28"/>
          <w:szCs w:val="28"/>
        </w:rPr>
        <w:t xml:space="preserve">, які мають комбіновані </w:t>
      </w:r>
      <w:r w:rsidR="00946E6B">
        <w:rPr>
          <w:rFonts w:ascii="Times New Roman" w:hAnsi="Times New Roman" w:cs="Times New Roman"/>
          <w:sz w:val="28"/>
          <w:szCs w:val="28"/>
        </w:rPr>
        <w:t>порушення</w:t>
      </w:r>
      <w:r w:rsidRPr="00866411">
        <w:rPr>
          <w:rFonts w:ascii="Times New Roman" w:hAnsi="Times New Roman" w:cs="Times New Roman"/>
          <w:sz w:val="28"/>
          <w:szCs w:val="28"/>
        </w:rPr>
        <w:t>.</w:t>
      </w:r>
    </w:p>
    <w:p w:rsidR="00866411" w:rsidRPr="00866411" w:rsidRDefault="00866411" w:rsidP="009E0314">
      <w:pPr>
        <w:numPr>
          <w:ilvl w:val="0"/>
          <w:numId w:val="5"/>
        </w:numPr>
        <w:tabs>
          <w:tab w:val="clear" w:pos="1395"/>
          <w:tab w:val="left" w:pos="540"/>
          <w:tab w:val="num" w:pos="1080"/>
        </w:tabs>
        <w:spacing w:after="0" w:line="360" w:lineRule="auto"/>
        <w:ind w:firstLine="709"/>
        <w:jc w:val="both"/>
        <w:rPr>
          <w:rFonts w:ascii="Times New Roman" w:hAnsi="Times New Roman" w:cs="Times New Roman"/>
          <w:i/>
          <w:sz w:val="28"/>
          <w:szCs w:val="28"/>
        </w:rPr>
      </w:pPr>
      <w:r w:rsidRPr="00866411">
        <w:rPr>
          <w:rFonts w:ascii="Times New Roman" w:hAnsi="Times New Roman" w:cs="Times New Roman"/>
          <w:i/>
          <w:sz w:val="28"/>
          <w:szCs w:val="28"/>
        </w:rPr>
        <w:t xml:space="preserve">Жестова мова як </w:t>
      </w:r>
      <w:r w:rsidRPr="00866411">
        <w:rPr>
          <w:rFonts w:ascii="Times New Roman" w:hAnsi="Times New Roman" w:cs="Times New Roman"/>
          <w:b/>
          <w:i/>
          <w:sz w:val="28"/>
          <w:szCs w:val="28"/>
        </w:rPr>
        <w:t>друга</w:t>
      </w:r>
      <w:r w:rsidRPr="00866411">
        <w:rPr>
          <w:rFonts w:ascii="Times New Roman" w:hAnsi="Times New Roman" w:cs="Times New Roman"/>
          <w:i/>
          <w:sz w:val="28"/>
          <w:szCs w:val="28"/>
        </w:rPr>
        <w:t xml:space="preserve"> мова.</w:t>
      </w:r>
    </w:p>
    <w:p w:rsidR="00866411" w:rsidRPr="00866411" w:rsidRDefault="00866411" w:rsidP="009E0314">
      <w:pPr>
        <w:tabs>
          <w:tab w:val="left" w:pos="0"/>
        </w:tabs>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До категорії осіб, які повинні оволодіти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у зазначеній якості відносяться:</w:t>
      </w:r>
    </w:p>
    <w:p w:rsidR="00866411" w:rsidRPr="00866411" w:rsidRDefault="00866411" w:rsidP="009E0314">
      <w:pPr>
        <w:spacing w:after="0" w:line="360" w:lineRule="auto"/>
        <w:ind w:left="540" w:firstLine="709"/>
        <w:jc w:val="both"/>
        <w:rPr>
          <w:rFonts w:ascii="Times New Roman" w:hAnsi="Times New Roman" w:cs="Times New Roman"/>
          <w:sz w:val="28"/>
          <w:szCs w:val="28"/>
        </w:rPr>
      </w:pPr>
      <w:r w:rsidRPr="00866411">
        <w:rPr>
          <w:rFonts w:ascii="Times New Roman" w:hAnsi="Times New Roman" w:cs="Times New Roman"/>
          <w:b/>
          <w:i/>
          <w:sz w:val="28"/>
          <w:szCs w:val="28"/>
        </w:rPr>
        <w:t xml:space="preserve">- </w:t>
      </w:r>
      <w:proofErr w:type="spellStart"/>
      <w:r w:rsidRPr="00866411">
        <w:rPr>
          <w:rFonts w:ascii="Times New Roman" w:hAnsi="Times New Roman" w:cs="Times New Roman"/>
          <w:sz w:val="28"/>
          <w:szCs w:val="28"/>
        </w:rPr>
        <w:t>пізнооглухлі</w:t>
      </w:r>
      <w:proofErr w:type="spellEnd"/>
      <w:r w:rsidRPr="00866411">
        <w:rPr>
          <w:rFonts w:ascii="Times New Roman" w:hAnsi="Times New Roman" w:cs="Times New Roman"/>
          <w:sz w:val="28"/>
          <w:szCs w:val="28"/>
        </w:rPr>
        <w:t xml:space="preserve"> особи;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w:t>
      </w:r>
      <w:proofErr w:type="spellStart"/>
      <w:r w:rsidRPr="00866411">
        <w:rPr>
          <w:rFonts w:ascii="Times New Roman" w:hAnsi="Times New Roman" w:cs="Times New Roman"/>
          <w:sz w:val="28"/>
          <w:szCs w:val="28"/>
        </w:rPr>
        <w:t>слабкочуючі</w:t>
      </w:r>
      <w:proofErr w:type="spellEnd"/>
      <w:r w:rsidRPr="00866411">
        <w:rPr>
          <w:rFonts w:ascii="Times New Roman" w:hAnsi="Times New Roman" w:cs="Times New Roman"/>
          <w:sz w:val="28"/>
          <w:szCs w:val="28"/>
        </w:rPr>
        <w:t xml:space="preserve"> (туговухі) діти, які мають часткову втрату слуху, але спроможні сприймати і розрізняти мовленнєвий потік СМ та навичками усного мовлення.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Для таких категорій дітей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ні в чому не поступається першій – звуковій. Для </w:t>
      </w:r>
      <w:proofErr w:type="spellStart"/>
      <w:r w:rsidRPr="00866411">
        <w:rPr>
          <w:rFonts w:ascii="Times New Roman" w:hAnsi="Times New Roman" w:cs="Times New Roman"/>
          <w:sz w:val="28"/>
          <w:szCs w:val="28"/>
        </w:rPr>
        <w:t>пізнооглухлих</w:t>
      </w:r>
      <w:proofErr w:type="spellEnd"/>
      <w:r w:rsidRPr="00866411">
        <w:rPr>
          <w:rFonts w:ascii="Times New Roman" w:hAnsi="Times New Roman" w:cs="Times New Roman"/>
          <w:sz w:val="28"/>
          <w:szCs w:val="28"/>
        </w:rPr>
        <w:t xml:space="preserve"> вона служить допоміжним засобом, для слабкочуючих дітей, які мають часткову втрату слуху,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є повноправним засобом навчання і виховання нарівні зі словесною. І в першому, і в другому випадку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виступає як знаряддя стимулу для сприймання, диференціювання і засвоєння інформації оточуючого світу.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lastRenderedPageBreak/>
        <w:t>3.</w:t>
      </w:r>
      <w:r w:rsidRPr="00866411">
        <w:rPr>
          <w:rFonts w:ascii="Times New Roman" w:hAnsi="Times New Roman" w:cs="Times New Roman"/>
          <w:sz w:val="28"/>
          <w:szCs w:val="28"/>
        </w:rPr>
        <w:t xml:space="preserve"> </w:t>
      </w:r>
      <w:r w:rsidRPr="00866411">
        <w:rPr>
          <w:rFonts w:ascii="Times New Roman" w:eastAsia="Calibri" w:hAnsi="Times New Roman" w:cs="Times New Roman"/>
          <w:sz w:val="28"/>
          <w:szCs w:val="28"/>
          <w:lang w:eastAsia="en-US"/>
        </w:rPr>
        <w:t xml:space="preserve">Для </w:t>
      </w:r>
      <w:proofErr w:type="spellStart"/>
      <w:r w:rsidRPr="00866411">
        <w:rPr>
          <w:rFonts w:ascii="Times New Roman" w:eastAsia="Calibri" w:hAnsi="Times New Roman" w:cs="Times New Roman"/>
          <w:sz w:val="28"/>
          <w:szCs w:val="28"/>
          <w:lang w:eastAsia="en-US"/>
        </w:rPr>
        <w:t>чуючих</w:t>
      </w:r>
      <w:proofErr w:type="spellEnd"/>
      <w:r w:rsidRPr="00866411">
        <w:rPr>
          <w:rFonts w:ascii="Times New Roman" w:eastAsia="Calibri" w:hAnsi="Times New Roman" w:cs="Times New Roman"/>
          <w:sz w:val="28"/>
          <w:szCs w:val="28"/>
          <w:lang w:eastAsia="en-US"/>
        </w:rPr>
        <w:t xml:space="preserve"> осіб, які вивчають ЖМ у штучних умовах, вона є </w:t>
      </w:r>
      <w:r w:rsidRPr="00866411">
        <w:rPr>
          <w:rFonts w:ascii="Times New Roman" w:eastAsia="Calibri" w:hAnsi="Times New Roman" w:cs="Times New Roman"/>
          <w:i/>
          <w:sz w:val="28"/>
          <w:szCs w:val="28"/>
          <w:lang w:eastAsia="en-US"/>
        </w:rPr>
        <w:t xml:space="preserve">іноземною </w:t>
      </w:r>
      <w:r w:rsidRPr="00866411">
        <w:rPr>
          <w:rFonts w:ascii="Times New Roman" w:eastAsia="Calibri" w:hAnsi="Times New Roman" w:cs="Times New Roman"/>
          <w:sz w:val="28"/>
          <w:szCs w:val="28"/>
          <w:lang w:eastAsia="en-US"/>
        </w:rPr>
        <w:t xml:space="preserve">мовою. Зокрема, це актуально стосовно </w:t>
      </w:r>
      <w:proofErr w:type="spellStart"/>
      <w:r w:rsidRPr="00866411">
        <w:rPr>
          <w:rFonts w:ascii="Times New Roman" w:eastAsia="Calibri" w:hAnsi="Times New Roman" w:cs="Times New Roman"/>
          <w:sz w:val="28"/>
          <w:szCs w:val="28"/>
          <w:lang w:eastAsia="en-US"/>
        </w:rPr>
        <w:t>чуючих</w:t>
      </w:r>
      <w:proofErr w:type="spellEnd"/>
      <w:r w:rsidRPr="00866411">
        <w:rPr>
          <w:rFonts w:ascii="Times New Roman" w:eastAsia="Calibri" w:hAnsi="Times New Roman" w:cs="Times New Roman"/>
          <w:sz w:val="28"/>
          <w:szCs w:val="28"/>
          <w:lang w:eastAsia="en-US"/>
        </w:rPr>
        <w:t xml:space="preserve"> батьків дітей з порушеннями слуху, сурдопедагогів та перекладачів ЖМ.</w:t>
      </w:r>
    </w:p>
    <w:p w:rsidR="00866411" w:rsidRPr="00866411" w:rsidRDefault="00866411" w:rsidP="009E0314">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як мовна система має багато спільного з іншими мовами, як жестовими так і словесними. Щодо схожості з останніми вагомим чинником виступає наявність мовознавчих розділів: лексика, морфологія, синтаксис (замість фонетики в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функціонує розділ кінетики).</w:t>
      </w:r>
    </w:p>
    <w:p w:rsidR="00866411" w:rsidRPr="00866411" w:rsidRDefault="00866411" w:rsidP="009E0314">
      <w:pPr>
        <w:widowControl w:val="0"/>
        <w:autoSpaceDE w:val="0"/>
        <w:autoSpaceDN w:val="0"/>
        <w:adjustRightInd w:val="0"/>
        <w:spacing w:after="0" w:line="360" w:lineRule="auto"/>
        <w:ind w:firstLine="709"/>
        <w:jc w:val="both"/>
        <w:rPr>
          <w:rFonts w:ascii="Times New Roman" w:hAnsi="Times New Roman" w:cs="Times New Roman"/>
          <w:iCs/>
          <w:sz w:val="28"/>
          <w:szCs w:val="28"/>
        </w:rPr>
      </w:pPr>
      <w:r w:rsidRPr="00866411">
        <w:rPr>
          <w:rFonts w:ascii="Times New Roman" w:hAnsi="Times New Roman" w:cs="Times New Roman"/>
          <w:sz w:val="28"/>
          <w:szCs w:val="28"/>
        </w:rPr>
        <w:t xml:space="preserve">В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як і в інших ЖМ іноземних держав, є відмінна особливість, яка відсутня у СМ логічно: це – одночасність передачі інформації. Якщо у вербальній мові слова будь-якого речення озвучуються, відтворюються на письмі </w:t>
      </w:r>
      <w:r w:rsidRPr="00866411">
        <w:rPr>
          <w:rFonts w:ascii="Times New Roman" w:hAnsi="Times New Roman" w:cs="Times New Roman"/>
          <w:i/>
          <w:sz w:val="28"/>
          <w:szCs w:val="28"/>
        </w:rPr>
        <w:t>послідовно</w:t>
      </w:r>
      <w:r w:rsidRPr="00866411">
        <w:rPr>
          <w:rFonts w:ascii="Times New Roman" w:hAnsi="Times New Roman" w:cs="Times New Roman"/>
          <w:sz w:val="28"/>
          <w:szCs w:val="28"/>
        </w:rPr>
        <w:t xml:space="preserve"> (що властиво і ЖМ), то жестова мова має другу передачу: </w:t>
      </w:r>
      <w:r w:rsidRPr="00866411">
        <w:rPr>
          <w:rFonts w:ascii="Times New Roman" w:hAnsi="Times New Roman" w:cs="Times New Roman"/>
          <w:i/>
          <w:sz w:val="28"/>
          <w:szCs w:val="28"/>
        </w:rPr>
        <w:t>одночасну</w:t>
      </w:r>
      <w:r w:rsidRPr="00866411">
        <w:rPr>
          <w:rFonts w:ascii="Times New Roman" w:hAnsi="Times New Roman" w:cs="Times New Roman"/>
          <w:sz w:val="28"/>
          <w:szCs w:val="28"/>
        </w:rPr>
        <w:t>. Таким чином, д</w:t>
      </w:r>
      <w:r w:rsidRPr="00866411">
        <w:rPr>
          <w:rFonts w:ascii="Times New Roman" w:hAnsi="Times New Roman" w:cs="Times New Roman"/>
          <w:iCs/>
          <w:sz w:val="28"/>
          <w:szCs w:val="28"/>
        </w:rPr>
        <w:t xml:space="preserve">ля вираження певних відношень в ЖМ використовуються два порядки побудови речень: </w:t>
      </w:r>
      <w:r w:rsidRPr="00866411">
        <w:rPr>
          <w:rFonts w:ascii="Times New Roman" w:hAnsi="Times New Roman" w:cs="Times New Roman"/>
          <w:b/>
          <w:i/>
          <w:iCs/>
          <w:sz w:val="28"/>
          <w:szCs w:val="28"/>
        </w:rPr>
        <w:t>лінійний</w:t>
      </w:r>
      <w:r w:rsidRPr="00866411">
        <w:rPr>
          <w:rFonts w:ascii="Times New Roman" w:hAnsi="Times New Roman" w:cs="Times New Roman"/>
          <w:b/>
          <w:iCs/>
          <w:sz w:val="28"/>
          <w:szCs w:val="28"/>
        </w:rPr>
        <w:t xml:space="preserve"> </w:t>
      </w:r>
      <w:r w:rsidRPr="00866411">
        <w:rPr>
          <w:rFonts w:ascii="Times New Roman" w:hAnsi="Times New Roman" w:cs="Times New Roman"/>
          <w:iCs/>
          <w:sz w:val="28"/>
          <w:szCs w:val="28"/>
        </w:rPr>
        <w:t>і</w:t>
      </w:r>
      <w:r w:rsidRPr="00866411">
        <w:rPr>
          <w:rFonts w:ascii="Times New Roman" w:hAnsi="Times New Roman" w:cs="Times New Roman"/>
          <w:b/>
          <w:iCs/>
          <w:sz w:val="28"/>
          <w:szCs w:val="28"/>
        </w:rPr>
        <w:t xml:space="preserve"> </w:t>
      </w:r>
      <w:r w:rsidRPr="00866411">
        <w:rPr>
          <w:rFonts w:ascii="Times New Roman" w:hAnsi="Times New Roman" w:cs="Times New Roman"/>
          <w:b/>
          <w:i/>
          <w:iCs/>
          <w:sz w:val="28"/>
          <w:szCs w:val="28"/>
        </w:rPr>
        <w:t>одночасний</w:t>
      </w:r>
      <w:r w:rsidRPr="00866411">
        <w:rPr>
          <w:rFonts w:ascii="Times New Roman" w:hAnsi="Times New Roman" w:cs="Times New Roman"/>
          <w:i/>
          <w:iCs/>
          <w:sz w:val="28"/>
          <w:szCs w:val="28"/>
        </w:rPr>
        <w:t>.</w:t>
      </w:r>
      <w:r w:rsidRPr="00866411">
        <w:rPr>
          <w:rFonts w:ascii="Times New Roman" w:hAnsi="Times New Roman" w:cs="Times New Roman"/>
          <w:iCs/>
          <w:sz w:val="28"/>
          <w:szCs w:val="28"/>
        </w:rPr>
        <w:t xml:space="preserve"> При першому порядку жестові одиниці слідують одна за одною засобом однієї чи двох рук, а при одночасному порядку одна рука відтворює один жест на позначення певного значення, а інша рука – інший жест, на позначення іншого значення в один і той же вимір часу.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b/>
          <w:sz w:val="28"/>
          <w:szCs w:val="28"/>
        </w:rPr>
        <w:t>Головними завданнями</w:t>
      </w:r>
      <w:r w:rsidRPr="00866411">
        <w:rPr>
          <w:rFonts w:ascii="Times New Roman" w:hAnsi="Times New Roman" w:cs="Times New Roman"/>
          <w:sz w:val="28"/>
          <w:szCs w:val="28"/>
        </w:rPr>
        <w:t xml:space="preserve"> Програми «Українська жестова мова», яка передбачає її вивчення протягом всього терміну шкільного навчання, є:</w:t>
      </w:r>
    </w:p>
    <w:p w:rsidR="00866411" w:rsidRPr="00866411" w:rsidRDefault="00866411" w:rsidP="009E0314">
      <w:pPr>
        <w:numPr>
          <w:ilvl w:val="0"/>
          <w:numId w:val="2"/>
        </w:numPr>
        <w:spacing w:after="0" w:line="360" w:lineRule="auto"/>
        <w:ind w:left="0" w:firstLine="709"/>
        <w:jc w:val="both"/>
        <w:rPr>
          <w:rFonts w:ascii="Times New Roman" w:hAnsi="Times New Roman" w:cs="Times New Roman"/>
          <w:i/>
          <w:sz w:val="28"/>
          <w:szCs w:val="28"/>
        </w:rPr>
      </w:pPr>
      <w:r w:rsidRPr="00866411">
        <w:rPr>
          <w:rFonts w:ascii="Times New Roman" w:hAnsi="Times New Roman" w:cs="Times New Roman"/>
          <w:i/>
          <w:sz w:val="28"/>
          <w:szCs w:val="28"/>
        </w:rPr>
        <w:t>досконале оволодіння першою/рідною мовою, тобто мовою глухих людей;</w:t>
      </w:r>
    </w:p>
    <w:p w:rsidR="00866411" w:rsidRPr="00866411" w:rsidRDefault="00866411" w:rsidP="009E0314">
      <w:pPr>
        <w:numPr>
          <w:ilvl w:val="0"/>
          <w:numId w:val="2"/>
        </w:numPr>
        <w:spacing w:after="0" w:line="360" w:lineRule="auto"/>
        <w:ind w:left="0" w:firstLine="709"/>
        <w:jc w:val="both"/>
        <w:rPr>
          <w:rFonts w:ascii="Times New Roman" w:hAnsi="Times New Roman" w:cs="Times New Roman"/>
          <w:i/>
          <w:sz w:val="28"/>
          <w:szCs w:val="28"/>
        </w:rPr>
      </w:pPr>
      <w:r w:rsidRPr="00866411">
        <w:rPr>
          <w:rFonts w:ascii="Times New Roman" w:hAnsi="Times New Roman" w:cs="Times New Roman"/>
          <w:i/>
          <w:sz w:val="28"/>
          <w:szCs w:val="28"/>
        </w:rPr>
        <w:t>формування бази для успішного засвоєння другої мови – словесної;</w:t>
      </w:r>
    </w:p>
    <w:p w:rsidR="00866411" w:rsidRPr="00866411" w:rsidRDefault="00866411" w:rsidP="009E0314">
      <w:pPr>
        <w:numPr>
          <w:ilvl w:val="0"/>
          <w:numId w:val="2"/>
        </w:numPr>
        <w:spacing w:after="0" w:line="360" w:lineRule="auto"/>
        <w:ind w:left="0" w:firstLine="709"/>
        <w:jc w:val="both"/>
        <w:rPr>
          <w:rFonts w:ascii="Times New Roman" w:hAnsi="Times New Roman" w:cs="Times New Roman"/>
          <w:i/>
          <w:sz w:val="28"/>
          <w:szCs w:val="28"/>
        </w:rPr>
      </w:pPr>
      <w:r w:rsidRPr="00866411">
        <w:rPr>
          <w:rFonts w:ascii="Times New Roman" w:hAnsi="Times New Roman" w:cs="Times New Roman"/>
          <w:i/>
          <w:sz w:val="28"/>
          <w:szCs w:val="28"/>
        </w:rPr>
        <w:t xml:space="preserve">пізнання і оволодіння двома культурами: </w:t>
      </w:r>
      <w:proofErr w:type="spellStart"/>
      <w:r w:rsidRPr="00866411">
        <w:rPr>
          <w:rFonts w:ascii="Times New Roman" w:hAnsi="Times New Roman" w:cs="Times New Roman"/>
          <w:i/>
          <w:sz w:val="28"/>
          <w:szCs w:val="28"/>
        </w:rPr>
        <w:t>чуючої</w:t>
      </w:r>
      <w:proofErr w:type="spellEnd"/>
      <w:r w:rsidRPr="00866411">
        <w:rPr>
          <w:rFonts w:ascii="Times New Roman" w:hAnsi="Times New Roman" w:cs="Times New Roman"/>
          <w:i/>
          <w:sz w:val="28"/>
          <w:szCs w:val="28"/>
        </w:rPr>
        <w:t xml:space="preserve"> та </w:t>
      </w:r>
      <w:proofErr w:type="spellStart"/>
      <w:r w:rsidRPr="00866411">
        <w:rPr>
          <w:rFonts w:ascii="Times New Roman" w:hAnsi="Times New Roman" w:cs="Times New Roman"/>
          <w:i/>
          <w:sz w:val="28"/>
          <w:szCs w:val="28"/>
        </w:rPr>
        <w:t>нечуючої</w:t>
      </w:r>
      <w:proofErr w:type="spellEnd"/>
      <w:r w:rsidRPr="00866411">
        <w:rPr>
          <w:rFonts w:ascii="Times New Roman" w:hAnsi="Times New Roman" w:cs="Times New Roman"/>
          <w:i/>
          <w:sz w:val="28"/>
          <w:szCs w:val="28"/>
        </w:rPr>
        <w:t xml:space="preserve"> спільнот.</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Тому </w:t>
      </w:r>
      <w:r w:rsidRPr="00866411">
        <w:rPr>
          <w:rFonts w:ascii="Times New Roman" w:hAnsi="Times New Roman" w:cs="Times New Roman"/>
          <w:b/>
          <w:sz w:val="28"/>
          <w:szCs w:val="28"/>
        </w:rPr>
        <w:t>головною метою</w:t>
      </w:r>
      <w:r w:rsidRPr="00866411">
        <w:rPr>
          <w:rFonts w:ascii="Times New Roman" w:hAnsi="Times New Roman" w:cs="Times New Roman"/>
          <w:sz w:val="28"/>
          <w:szCs w:val="28"/>
        </w:rPr>
        <w:t xml:space="preserve"> двомовної Програми є формування багатогранної </w:t>
      </w:r>
      <w:proofErr w:type="spellStart"/>
      <w:r w:rsidRPr="00866411">
        <w:rPr>
          <w:rFonts w:ascii="Times New Roman" w:hAnsi="Times New Roman" w:cs="Times New Roman"/>
          <w:sz w:val="28"/>
          <w:szCs w:val="28"/>
        </w:rPr>
        <w:t>нечуючої</w:t>
      </w:r>
      <w:proofErr w:type="spellEnd"/>
      <w:r w:rsidRPr="00866411">
        <w:rPr>
          <w:rFonts w:ascii="Times New Roman" w:hAnsi="Times New Roman" w:cs="Times New Roman"/>
          <w:sz w:val="28"/>
          <w:szCs w:val="28"/>
        </w:rPr>
        <w:t xml:space="preserve"> особистості як обдарованого білінгва.</w:t>
      </w:r>
    </w:p>
    <w:p w:rsidR="00866411" w:rsidRPr="0062066B" w:rsidRDefault="00866411" w:rsidP="009E0314">
      <w:pPr>
        <w:spacing w:after="0" w:line="360" w:lineRule="auto"/>
        <w:ind w:firstLine="709"/>
        <w:jc w:val="both"/>
        <w:rPr>
          <w:rFonts w:ascii="Times New Roman" w:hAnsi="Times New Roman" w:cs="Times New Roman"/>
          <w:sz w:val="28"/>
          <w:szCs w:val="28"/>
        </w:rPr>
      </w:pPr>
      <w:r w:rsidRPr="0062066B">
        <w:rPr>
          <w:rFonts w:ascii="Times New Roman" w:hAnsi="Times New Roman" w:cs="Times New Roman"/>
          <w:sz w:val="28"/>
          <w:szCs w:val="28"/>
        </w:rPr>
        <w:t xml:space="preserve">Дана Програма призначена для вивчення </w:t>
      </w:r>
      <w:proofErr w:type="spellStart"/>
      <w:r w:rsidRPr="0062066B">
        <w:rPr>
          <w:rFonts w:ascii="Times New Roman" w:hAnsi="Times New Roman" w:cs="Times New Roman"/>
          <w:sz w:val="28"/>
          <w:szCs w:val="28"/>
        </w:rPr>
        <w:t>УЖМ</w:t>
      </w:r>
      <w:proofErr w:type="spellEnd"/>
      <w:r w:rsidRPr="0062066B">
        <w:rPr>
          <w:rFonts w:ascii="Times New Roman" w:hAnsi="Times New Roman" w:cs="Times New Roman"/>
          <w:sz w:val="28"/>
          <w:szCs w:val="28"/>
        </w:rPr>
        <w:t xml:space="preserve"> учнями спеціальних </w:t>
      </w:r>
      <w:r w:rsidR="0062066B" w:rsidRPr="0062066B">
        <w:rPr>
          <w:rFonts w:ascii="Times New Roman" w:eastAsia="Calibri" w:hAnsi="Times New Roman" w:cs="Times New Roman"/>
          <w:sz w:val="28"/>
          <w:szCs w:val="28"/>
        </w:rPr>
        <w:t>для спеціальних закладів загальної середньої освіти для дітей з порушеннями слуху</w:t>
      </w:r>
      <w:r w:rsidR="0062066B" w:rsidRPr="0062066B">
        <w:rPr>
          <w:rFonts w:ascii="Times New Roman" w:hAnsi="Times New Roman" w:cs="Times New Roman"/>
          <w:sz w:val="28"/>
          <w:szCs w:val="28"/>
        </w:rPr>
        <w:t xml:space="preserve"> </w:t>
      </w:r>
      <w:r w:rsidRPr="0062066B">
        <w:rPr>
          <w:rFonts w:ascii="Times New Roman" w:hAnsi="Times New Roman" w:cs="Times New Roman"/>
          <w:sz w:val="28"/>
          <w:szCs w:val="28"/>
        </w:rPr>
        <w:t xml:space="preserve">1 класу, і в Типовому навчальному плані </w:t>
      </w:r>
      <w:r w:rsidR="0062066B" w:rsidRPr="0062066B">
        <w:rPr>
          <w:rFonts w:ascii="Times New Roman" w:eastAsia="Calibri" w:hAnsi="Times New Roman" w:cs="Times New Roman"/>
          <w:sz w:val="28"/>
          <w:szCs w:val="28"/>
        </w:rPr>
        <w:t>для спеціальних закладів загальної середньої освіти для дітей з порушеннями слуху</w:t>
      </w:r>
      <w:r w:rsidRPr="0062066B">
        <w:rPr>
          <w:rFonts w:ascii="Times New Roman" w:hAnsi="Times New Roman" w:cs="Times New Roman"/>
          <w:sz w:val="28"/>
          <w:szCs w:val="28"/>
        </w:rPr>
        <w:t xml:space="preserve"> в інваріантній </w:t>
      </w:r>
      <w:r w:rsidRPr="0062066B">
        <w:rPr>
          <w:rFonts w:ascii="Times New Roman" w:hAnsi="Times New Roman" w:cs="Times New Roman"/>
          <w:sz w:val="28"/>
          <w:szCs w:val="28"/>
        </w:rPr>
        <w:lastRenderedPageBreak/>
        <w:t>частині в розділі «Мови і літератури» д</w:t>
      </w:r>
      <w:r w:rsidR="00DC0B9E">
        <w:rPr>
          <w:rFonts w:ascii="Times New Roman" w:hAnsi="Times New Roman" w:cs="Times New Roman"/>
          <w:sz w:val="28"/>
          <w:szCs w:val="28"/>
        </w:rPr>
        <w:t>ля предмету «</w:t>
      </w:r>
      <w:proofErr w:type="spellStart"/>
      <w:r w:rsidR="00DC0B9E">
        <w:rPr>
          <w:rFonts w:ascii="Times New Roman" w:hAnsi="Times New Roman" w:cs="Times New Roman"/>
          <w:sz w:val="28"/>
          <w:szCs w:val="28"/>
        </w:rPr>
        <w:t>УЖМ</w:t>
      </w:r>
      <w:proofErr w:type="spellEnd"/>
      <w:r w:rsidR="00DC0B9E">
        <w:rPr>
          <w:rFonts w:ascii="Times New Roman" w:hAnsi="Times New Roman" w:cs="Times New Roman"/>
          <w:sz w:val="28"/>
          <w:szCs w:val="28"/>
        </w:rPr>
        <w:t>» передбачено 2 </w:t>
      </w:r>
      <w:r w:rsidRPr="0062066B">
        <w:rPr>
          <w:rFonts w:ascii="Times New Roman" w:hAnsi="Times New Roman" w:cs="Times New Roman"/>
          <w:sz w:val="28"/>
          <w:szCs w:val="28"/>
        </w:rPr>
        <w:t>години на тиждень.</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На уроках з вивчення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реалізуються такі основні принципи як:</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доступності;</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наочності;</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науковості;</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індивідуального підходу;</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систематичності;</w:t>
      </w:r>
    </w:p>
    <w:p w:rsidR="00866411" w:rsidRPr="00866411" w:rsidRDefault="009E0314"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принцип «від простого до складного»</w:t>
      </w:r>
      <w:r w:rsidR="00866411" w:rsidRPr="00866411">
        <w:rPr>
          <w:rFonts w:ascii="Times New Roman" w:hAnsi="Times New Roman" w:cs="Times New Roman"/>
          <w:sz w:val="28"/>
          <w:szCs w:val="28"/>
        </w:rPr>
        <w:t>;</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поступового нагромадження знань;</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єдності формування знань і розвитку мови;</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принцип інтенсифікації мовного спілкування тощо.</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Тематика програми 1 класу представлена такими загальними розділами як «Знайомство», «Дактилологія», «Числа», «Календар», «Сім’я, сімейні турботи», «Дім, домашні речі», «Продукти харчування», «Здоров’я. Збереження здоров’я», «Пори року», «Відпочинок», «Тваринний і рослинний світ», «Школа», «Екскурсії», «Українські народні казки», «Наше свято». </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Відповідно до Держстандарту початкової освіти, де передбачено вивчення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як мови навчання (перша мова) та як мови опанування (друга мова), створені відповідно дві програми. Різниця між ними полягає в тому, що в програмі «Українська жестова мова» як мови опанування (тобто другої мови) прописана менша кількість тем у розділах програми та полегшені вимоги до знань і умінь учнів. Також на вивчення розділів передбачена більша кількість годин, ніж у програмі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як мови навчання (тобто першої мови).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Кожен розділ Програми для 1 класу має відповідну кількість годин на вивчення навчального матеріалу, проте за вчителем ЖМ залишається право зменшувати чи збільшувати кількість годин за рахунок годин, відведених на вивчення інших розділів, з метою глибшого опанування учнями певного розділу. Те ж саме стосується і обсягу змістового навантаження певних </w:t>
      </w:r>
      <w:r w:rsidRPr="00866411">
        <w:rPr>
          <w:rFonts w:ascii="Times New Roman" w:hAnsi="Times New Roman" w:cs="Times New Roman"/>
          <w:sz w:val="28"/>
          <w:szCs w:val="28"/>
        </w:rPr>
        <w:lastRenderedPageBreak/>
        <w:t>розділів, які на думку вчителя, будуть складними для опанування певним контингентом учнів: за вчителем залишається право дещо розвантажити запропонований нами навчальний матеріал. Також вчитель ЖМ, враховуючи реальні можливості глибшого опанування учнями першого класу навчального матеріалу, може збільшити змістове навантаження за рахунок власних методичних доробок, підібраних методично-інформаційних матеріалів.</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Відповідно до освітнього рівня: початкова загальна освіта, базова загальна середня освіта і повна загальна середня освіта, – різниться і мета уроків з навчального предмету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b/>
          <w:sz w:val="28"/>
          <w:szCs w:val="28"/>
        </w:rPr>
        <w:t>Мета</w:t>
      </w:r>
      <w:r w:rsidRPr="00866411">
        <w:rPr>
          <w:rFonts w:ascii="Times New Roman" w:hAnsi="Times New Roman" w:cs="Times New Roman"/>
          <w:sz w:val="28"/>
          <w:szCs w:val="28"/>
        </w:rPr>
        <w:t xml:space="preserve"> уроків у початковій школі передбачає:</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вивчення і розширення жестової лексики; </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формування уявлень про оточуюче середовище на основі першої мови;</w:t>
      </w:r>
    </w:p>
    <w:p w:rsidR="00866411" w:rsidRPr="00866411" w:rsidRDefault="00866411" w:rsidP="009E0314">
      <w:pPr>
        <w:numPr>
          <w:ilvl w:val="0"/>
          <w:numId w:val="1"/>
        </w:numPr>
        <w:tabs>
          <w:tab w:val="clear" w:pos="900"/>
          <w:tab w:val="num" w:pos="0"/>
        </w:tabs>
        <w:spacing w:after="0" w:line="360" w:lineRule="auto"/>
        <w:ind w:left="0"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навчання побудови жестових конструкцій за лінгвістичними нормами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w:t>
      </w:r>
    </w:p>
    <w:p w:rsidR="00866411" w:rsidRPr="00866411" w:rsidRDefault="00866411" w:rsidP="009E0314">
      <w:pPr>
        <w:spacing w:after="0" w:line="360" w:lineRule="auto"/>
        <w:ind w:firstLine="709"/>
        <w:jc w:val="both"/>
        <w:rPr>
          <w:rFonts w:ascii="Times New Roman" w:hAnsi="Times New Roman" w:cs="Times New Roman"/>
          <w:b/>
          <w:sz w:val="28"/>
          <w:szCs w:val="28"/>
        </w:rPr>
      </w:pPr>
      <w:r w:rsidRPr="00866411">
        <w:rPr>
          <w:rFonts w:ascii="Times New Roman" w:hAnsi="Times New Roman" w:cs="Times New Roman"/>
          <w:sz w:val="28"/>
          <w:szCs w:val="28"/>
        </w:rPr>
        <w:t>Зміст уроків синхронізується з програмами предметів «Людина і світ», «Українська мова».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Загальний зміст Програми «Українська жестова мова» представлено двома блоками: лінгвістичним і комунікативним. </w:t>
      </w:r>
      <w:r w:rsidRPr="00866411">
        <w:rPr>
          <w:rFonts w:ascii="Times New Roman" w:hAnsi="Times New Roman" w:cs="Times New Roman"/>
          <w:i/>
          <w:sz w:val="28"/>
          <w:szCs w:val="28"/>
        </w:rPr>
        <w:t>Мета лінгвістичного блоку</w:t>
      </w:r>
      <w:r w:rsidRPr="00866411">
        <w:rPr>
          <w:rFonts w:ascii="Times New Roman" w:hAnsi="Times New Roman" w:cs="Times New Roman"/>
          <w:sz w:val="28"/>
          <w:szCs w:val="28"/>
        </w:rPr>
        <w:t xml:space="preserve"> полягає у розкритті особливостей граматики і лексики жестової мови, у формуванні знань про структуру жесту, його </w:t>
      </w:r>
      <w:proofErr w:type="spellStart"/>
      <w:r w:rsidRPr="00866411">
        <w:rPr>
          <w:rFonts w:ascii="Times New Roman" w:hAnsi="Times New Roman" w:cs="Times New Roman"/>
          <w:sz w:val="28"/>
          <w:szCs w:val="28"/>
        </w:rPr>
        <w:t>конситуативність</w:t>
      </w:r>
      <w:proofErr w:type="spellEnd"/>
      <w:r w:rsidRPr="00866411">
        <w:rPr>
          <w:rFonts w:ascii="Times New Roman" w:hAnsi="Times New Roman" w:cs="Times New Roman"/>
          <w:sz w:val="28"/>
          <w:szCs w:val="28"/>
        </w:rPr>
        <w:t xml:space="preserve">, про морфологію і синтаксис жестової мови, про засоби відображення мовних </w:t>
      </w:r>
      <w:proofErr w:type="spellStart"/>
      <w:r w:rsidRPr="00866411">
        <w:rPr>
          <w:rFonts w:ascii="Times New Roman" w:hAnsi="Times New Roman" w:cs="Times New Roman"/>
          <w:sz w:val="28"/>
          <w:szCs w:val="28"/>
        </w:rPr>
        <w:t>універсалій</w:t>
      </w:r>
      <w:proofErr w:type="spellEnd"/>
      <w:r w:rsidRPr="00866411">
        <w:rPr>
          <w:rFonts w:ascii="Times New Roman" w:hAnsi="Times New Roman" w:cs="Times New Roman"/>
          <w:sz w:val="28"/>
          <w:szCs w:val="28"/>
        </w:rPr>
        <w:t xml:space="preserve"> (фіксації просторових, цільових, умовних, об’єктивних, атрибутивних, кількісних і інших відношень), про виразні (екстралінгвістичні) засоби жестової мови. </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У теоретичній частині програми для початкової школи застосовується нумерація позицій застосування жесту в певному місці, що є важливим для диференціації подібних за конфігурацією жестів, які візуально подібні, але, розташовані в певній позиції, несуть інше смислове значення. Науковими </w:t>
      </w:r>
      <w:r w:rsidRPr="00866411">
        <w:rPr>
          <w:rFonts w:ascii="Times New Roman" w:hAnsi="Times New Roman" w:cs="Times New Roman"/>
          <w:sz w:val="28"/>
          <w:szCs w:val="28"/>
        </w:rPr>
        <w:lastRenderedPageBreak/>
        <w:t>співробітниками відділу навчання жестової мови Інституту спеціальної педагогіки НАПН України складено таку послідовність позицій застосування жесту: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1: над головою:</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над самою головою;</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на голові;</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збоку голови.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2: на рівні лоба: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посередині лоба;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з двох боків;</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над бровою;</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г) на скроні (скронях);</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д) поєднання </w:t>
      </w:r>
      <w:r w:rsidRPr="00866411">
        <w:rPr>
          <w:rFonts w:ascii="Times New Roman" w:hAnsi="Times New Roman" w:cs="Times New Roman"/>
          <w:b/>
          <w:sz w:val="28"/>
          <w:szCs w:val="28"/>
        </w:rPr>
        <w:t>а</w:t>
      </w:r>
      <w:r w:rsidRPr="00866411">
        <w:rPr>
          <w:rFonts w:ascii="Times New Roman" w:hAnsi="Times New Roman" w:cs="Times New Roman"/>
          <w:sz w:val="28"/>
          <w:szCs w:val="28"/>
        </w:rPr>
        <w:t xml:space="preserve"> і </w:t>
      </w:r>
      <w:r w:rsidRPr="00866411">
        <w:rPr>
          <w:rFonts w:ascii="Times New Roman" w:hAnsi="Times New Roman" w:cs="Times New Roman"/>
          <w:b/>
          <w:sz w:val="28"/>
          <w:szCs w:val="28"/>
        </w:rPr>
        <w:t>г</w:t>
      </w:r>
      <w:r w:rsidRPr="00866411">
        <w:rPr>
          <w:rFonts w:ascii="Times New Roman" w:hAnsi="Times New Roman" w:cs="Times New Roman"/>
          <w:sz w:val="28"/>
          <w:szCs w:val="28"/>
        </w:rPr>
        <w:t>.</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3: середня і нижня частина обличчя: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на рівні ока (очей);</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на рівні носа;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під носом;</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г) на рівні вуха (вух);</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д) на рівні губ;</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е) центр підборіддя;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є) під підборіддям;</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ж) поєднання центру лоба і підборіддя;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з) центр обличчя.</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4: область шиї:</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центр шиї;</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збоку шиї.</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5: область плечей:</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на рівні лівого плеча;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на рівні правого плеча;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на двох плечах.</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lastRenderedPageBreak/>
        <w:t>Позиція № 6: область грудної клітки: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посередині грудної клітки;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з боку домінуючої руки;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з боку протилежної руки;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г) на лівому передпліччі.</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7: простір перед собою:</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нейтральний жестовий простір;</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б) на рівні талії;</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в) з обох боків талії;</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г) з боку домінуючої руки;</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д) позаду торсу (справа).</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Позиція № 8: бічний простір:</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           а) з обох боків торсу.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t>Мета комунікативного блоку</w:t>
      </w:r>
      <w:r w:rsidRPr="00866411">
        <w:rPr>
          <w:rFonts w:ascii="Times New Roman" w:hAnsi="Times New Roman" w:cs="Times New Roman"/>
          <w:sz w:val="28"/>
          <w:szCs w:val="28"/>
        </w:rPr>
        <w:t xml:space="preserve"> полягає в організації осмислення і використання особливостей лінгвістики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на практичному матеріалі, який враховує постановку питань і відповідей, побудову діалогів, монологів; формування творчих знань і вмінь будувати описи, розповіді, твори; вдосконалення ведення викладу міркування, заперечення, відстоювання у формі обговорення, дискусії тощо; шліфування майстерності читання поетичних творів у жестовому виконанні. </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Для реалізації </w:t>
      </w:r>
      <w:proofErr w:type="spellStart"/>
      <w:r w:rsidRPr="00866411">
        <w:rPr>
          <w:rFonts w:ascii="Times New Roman" w:hAnsi="Times New Roman" w:cs="Times New Roman"/>
          <w:sz w:val="28"/>
          <w:szCs w:val="28"/>
        </w:rPr>
        <w:t>лінгвокомунікативних</w:t>
      </w:r>
      <w:proofErr w:type="spellEnd"/>
      <w:r w:rsidRPr="00866411">
        <w:rPr>
          <w:rFonts w:ascii="Times New Roman" w:hAnsi="Times New Roman" w:cs="Times New Roman"/>
          <w:sz w:val="28"/>
          <w:szCs w:val="28"/>
        </w:rPr>
        <w:t xml:space="preserve"> цілей вчителю ЖМ пропонується застосовувати різноманітні вправи, серед них комунікативні, пізнавальні, ігрові, трансформаційні, вправи на підставлення і порівняння, </w:t>
      </w:r>
      <w:proofErr w:type="spellStart"/>
      <w:r w:rsidRPr="00866411">
        <w:rPr>
          <w:rFonts w:ascii="Times New Roman" w:hAnsi="Times New Roman" w:cs="Times New Roman"/>
          <w:sz w:val="28"/>
          <w:szCs w:val="28"/>
        </w:rPr>
        <w:t>конструювальні</w:t>
      </w:r>
      <w:proofErr w:type="spellEnd"/>
      <w:r w:rsidRPr="00866411">
        <w:rPr>
          <w:rFonts w:ascii="Times New Roman" w:hAnsi="Times New Roman" w:cs="Times New Roman"/>
          <w:sz w:val="28"/>
          <w:szCs w:val="28"/>
        </w:rPr>
        <w:t>, навчальні, творчі, перекладні, логічні тощо.</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Вправами</w:t>
      </w:r>
      <w:r w:rsidRPr="00866411">
        <w:rPr>
          <w:rFonts w:ascii="Times New Roman" w:hAnsi="Times New Roman" w:cs="Times New Roman"/>
          <w:i/>
          <w:sz w:val="28"/>
          <w:szCs w:val="28"/>
        </w:rPr>
        <w:t xml:space="preserve"> на підставляння чи заміну </w:t>
      </w:r>
      <w:r w:rsidRPr="00866411">
        <w:rPr>
          <w:rFonts w:ascii="Times New Roman" w:hAnsi="Times New Roman" w:cs="Times New Roman"/>
          <w:sz w:val="28"/>
          <w:szCs w:val="28"/>
        </w:rPr>
        <w:t xml:space="preserve">є такі вправи, які передбачають спершу мислене відпрацювання оператора </w:t>
      </w:r>
      <w:proofErr w:type="spellStart"/>
      <w:r w:rsidRPr="00866411">
        <w:rPr>
          <w:rFonts w:ascii="Times New Roman" w:hAnsi="Times New Roman" w:cs="Times New Roman"/>
          <w:sz w:val="28"/>
          <w:szCs w:val="28"/>
        </w:rPr>
        <w:t>знакоутворення</w:t>
      </w:r>
      <w:proofErr w:type="spellEnd"/>
      <w:r w:rsidRPr="00866411">
        <w:rPr>
          <w:rFonts w:ascii="Times New Roman" w:hAnsi="Times New Roman" w:cs="Times New Roman"/>
          <w:sz w:val="28"/>
          <w:szCs w:val="28"/>
        </w:rPr>
        <w:t xml:space="preserve"> з наступним відпрацюванням оператора фізичної реалізації знаків. Такі вправи краще застосовувати у початковій школі з метою закріплення знань і вмінь стосовно вірного відтворення мовних одиниць.</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lastRenderedPageBreak/>
        <w:t xml:space="preserve">Пізнавальні </w:t>
      </w:r>
      <w:r w:rsidRPr="00866411">
        <w:rPr>
          <w:rFonts w:ascii="Times New Roman" w:hAnsi="Times New Roman" w:cs="Times New Roman"/>
          <w:sz w:val="28"/>
          <w:szCs w:val="28"/>
        </w:rPr>
        <w:t xml:space="preserve">вправи застосовуються на початковому етапі вивчення певної теми, оскільки вони передбачають отримання учнем нової інформації про об’єкт, явище методом пізнання. Тобто пізнання містить у собі три складові: сприймання, осмислення і розуміння. Застосування пізнавальних вправ в процесі роботи з </w:t>
      </w:r>
      <w:proofErr w:type="spellStart"/>
      <w:r w:rsidRPr="00866411">
        <w:rPr>
          <w:rFonts w:ascii="Times New Roman" w:hAnsi="Times New Roman" w:cs="Times New Roman"/>
          <w:sz w:val="28"/>
          <w:szCs w:val="28"/>
        </w:rPr>
        <w:t>нечуючими</w:t>
      </w:r>
      <w:proofErr w:type="spellEnd"/>
      <w:r w:rsidRPr="00866411">
        <w:rPr>
          <w:rFonts w:ascii="Times New Roman" w:hAnsi="Times New Roman" w:cs="Times New Roman"/>
          <w:sz w:val="28"/>
          <w:szCs w:val="28"/>
        </w:rPr>
        <w:t xml:space="preserve"> учнями несе в собі позитивно-конструктивні зміни: вони забезпечують доступ дітей з порушеннями слуху до інформаційного простору.</w:t>
      </w:r>
    </w:p>
    <w:p w:rsidR="00866411" w:rsidRPr="00866411" w:rsidRDefault="00866411" w:rsidP="009E0314">
      <w:pPr>
        <w:spacing w:after="0" w:line="360" w:lineRule="auto"/>
        <w:ind w:firstLine="709"/>
        <w:jc w:val="both"/>
        <w:rPr>
          <w:rFonts w:ascii="Times New Roman" w:hAnsi="Times New Roman" w:cs="Times New Roman"/>
          <w:i/>
          <w:sz w:val="28"/>
          <w:szCs w:val="28"/>
        </w:rPr>
      </w:pPr>
      <w:r w:rsidRPr="00866411">
        <w:rPr>
          <w:rFonts w:ascii="Times New Roman" w:hAnsi="Times New Roman" w:cs="Times New Roman"/>
          <w:i/>
          <w:sz w:val="28"/>
          <w:szCs w:val="28"/>
        </w:rPr>
        <w:t xml:space="preserve">Комунікативні </w:t>
      </w:r>
      <w:r w:rsidRPr="00866411">
        <w:rPr>
          <w:rFonts w:ascii="Times New Roman" w:hAnsi="Times New Roman" w:cs="Times New Roman"/>
          <w:sz w:val="28"/>
          <w:szCs w:val="28"/>
        </w:rPr>
        <w:t xml:space="preserve">вправи передбачають мовленнєві дії учнів в ситуативних умовах. Основні визначальні якості даного типу вправ – наявність мовленнєвого завдання (з’ясувати щось, дати комусь пораду, висловити захоплення і т.п.) і </w:t>
      </w:r>
      <w:proofErr w:type="spellStart"/>
      <w:r w:rsidRPr="00866411">
        <w:rPr>
          <w:rFonts w:ascii="Times New Roman" w:hAnsi="Times New Roman" w:cs="Times New Roman"/>
          <w:sz w:val="28"/>
          <w:szCs w:val="28"/>
        </w:rPr>
        <w:t>ситуативність</w:t>
      </w:r>
      <w:proofErr w:type="spellEnd"/>
      <w:r w:rsidRPr="00866411">
        <w:rPr>
          <w:rFonts w:ascii="Times New Roman" w:hAnsi="Times New Roman" w:cs="Times New Roman"/>
          <w:sz w:val="28"/>
          <w:szCs w:val="28"/>
        </w:rPr>
        <w:t>. Причому першим компонентом є створення ситуації, яка спонукає до мовлення, тобто ситуація завжди містить у собі стимул мовлення.</w:t>
      </w:r>
    </w:p>
    <w:p w:rsidR="00866411" w:rsidRPr="00866411" w:rsidRDefault="00866411" w:rsidP="009E0314">
      <w:pPr>
        <w:spacing w:after="0" w:line="360" w:lineRule="auto"/>
        <w:ind w:firstLine="709"/>
        <w:jc w:val="both"/>
        <w:rPr>
          <w:rFonts w:ascii="Times New Roman" w:hAnsi="Times New Roman" w:cs="Times New Roman"/>
          <w:sz w:val="28"/>
          <w:szCs w:val="28"/>
        </w:rPr>
      </w:pPr>
      <w:proofErr w:type="spellStart"/>
      <w:r w:rsidRPr="00866411">
        <w:rPr>
          <w:rFonts w:ascii="Times New Roman" w:hAnsi="Times New Roman" w:cs="Times New Roman"/>
          <w:i/>
          <w:sz w:val="28"/>
          <w:szCs w:val="28"/>
        </w:rPr>
        <w:t>Конструювальними</w:t>
      </w:r>
      <w:proofErr w:type="spellEnd"/>
      <w:r w:rsidRPr="00866411">
        <w:rPr>
          <w:rFonts w:ascii="Times New Roman" w:hAnsi="Times New Roman" w:cs="Times New Roman"/>
          <w:sz w:val="28"/>
          <w:szCs w:val="28"/>
        </w:rPr>
        <w:t xml:space="preserve"> є такі вправи, які вимагають використання </w:t>
      </w:r>
      <w:proofErr w:type="spellStart"/>
      <w:r w:rsidRPr="00866411">
        <w:rPr>
          <w:rFonts w:ascii="Times New Roman" w:hAnsi="Times New Roman" w:cs="Times New Roman"/>
          <w:sz w:val="28"/>
          <w:szCs w:val="28"/>
        </w:rPr>
        <w:t>знакоутворюючої</w:t>
      </w:r>
      <w:proofErr w:type="spellEnd"/>
      <w:r w:rsidRPr="00866411">
        <w:rPr>
          <w:rFonts w:ascii="Times New Roman" w:hAnsi="Times New Roman" w:cs="Times New Roman"/>
          <w:sz w:val="28"/>
          <w:szCs w:val="28"/>
        </w:rPr>
        <w:t xml:space="preserve"> моделі в психологічних умова, максимально наближених до комунікативних. Під час конструювання відбувається утворення нової мовної одиниці (жестової) або її видозміна.</w:t>
      </w:r>
    </w:p>
    <w:p w:rsidR="00866411" w:rsidRPr="00866411" w:rsidRDefault="00866411" w:rsidP="009E0314">
      <w:pPr>
        <w:pStyle w:val="HTML"/>
        <w:spacing w:line="360" w:lineRule="auto"/>
        <w:ind w:firstLine="709"/>
        <w:jc w:val="both"/>
        <w:rPr>
          <w:rFonts w:ascii="Times New Roman" w:hAnsi="Times New Roman" w:cs="Times New Roman"/>
          <w:sz w:val="28"/>
          <w:szCs w:val="28"/>
          <w:lang w:val="uk-UA"/>
        </w:rPr>
      </w:pPr>
      <w:r w:rsidRPr="00866411">
        <w:rPr>
          <w:rFonts w:ascii="Times New Roman" w:hAnsi="Times New Roman" w:cs="Times New Roman"/>
          <w:sz w:val="28"/>
          <w:szCs w:val="28"/>
          <w:lang w:val="uk-UA"/>
        </w:rPr>
        <w:t xml:space="preserve">Під </w:t>
      </w:r>
      <w:r w:rsidRPr="00866411">
        <w:rPr>
          <w:rFonts w:ascii="Times New Roman" w:hAnsi="Times New Roman" w:cs="Times New Roman"/>
          <w:i/>
          <w:sz w:val="28"/>
          <w:szCs w:val="28"/>
          <w:lang w:val="uk-UA"/>
        </w:rPr>
        <w:t>ігровою</w:t>
      </w:r>
      <w:r w:rsidRPr="00866411">
        <w:rPr>
          <w:rFonts w:ascii="Times New Roman" w:hAnsi="Times New Roman" w:cs="Times New Roman"/>
          <w:sz w:val="28"/>
          <w:szCs w:val="28"/>
          <w:lang w:val="uk-UA"/>
        </w:rPr>
        <w:t xml:space="preserve"> вправою слід розуміти таку вправу, метою якої є формування, вдосконалення та розвиток навичок і вмінь учнів у різних видах мовленнєвої діяльності шляхом багаторазового й різноманітного виконання мовленнєвих або мовних дій (операцій), які стають </w:t>
      </w:r>
      <w:proofErr w:type="spellStart"/>
      <w:r w:rsidRPr="00866411">
        <w:rPr>
          <w:rFonts w:ascii="Times New Roman" w:hAnsi="Times New Roman" w:cs="Times New Roman"/>
          <w:sz w:val="28"/>
          <w:szCs w:val="28"/>
          <w:lang w:val="uk-UA"/>
        </w:rPr>
        <w:t>особистісно</w:t>
      </w:r>
      <w:proofErr w:type="spellEnd"/>
      <w:r w:rsidRPr="00866411">
        <w:rPr>
          <w:rFonts w:ascii="Times New Roman" w:hAnsi="Times New Roman" w:cs="Times New Roman"/>
          <w:sz w:val="28"/>
          <w:szCs w:val="28"/>
          <w:lang w:val="uk-UA"/>
        </w:rPr>
        <w:t xml:space="preserve"> значущими для суб'єкта навчання, оскільки є вмотивованими участю в ігровій діяльності. </w:t>
      </w:r>
    </w:p>
    <w:p w:rsidR="00866411" w:rsidRPr="00866411" w:rsidRDefault="00866411" w:rsidP="009E0314">
      <w:pPr>
        <w:pStyle w:val="HTML"/>
        <w:spacing w:line="360" w:lineRule="auto"/>
        <w:ind w:firstLine="709"/>
        <w:jc w:val="both"/>
        <w:rPr>
          <w:rFonts w:ascii="Times New Roman" w:hAnsi="Times New Roman" w:cs="Times New Roman"/>
          <w:sz w:val="28"/>
          <w:szCs w:val="28"/>
          <w:lang w:val="uk-UA"/>
        </w:rPr>
      </w:pPr>
      <w:r w:rsidRPr="00866411">
        <w:rPr>
          <w:rFonts w:ascii="Times New Roman" w:hAnsi="Times New Roman" w:cs="Times New Roman"/>
          <w:i/>
          <w:sz w:val="28"/>
          <w:szCs w:val="28"/>
          <w:lang w:val="uk-UA"/>
        </w:rPr>
        <w:t>Трансформаційні</w:t>
      </w:r>
      <w:r w:rsidRPr="00866411">
        <w:rPr>
          <w:rFonts w:ascii="Times New Roman" w:hAnsi="Times New Roman" w:cs="Times New Roman"/>
          <w:sz w:val="28"/>
          <w:szCs w:val="28"/>
          <w:lang w:val="uk-UA"/>
        </w:rPr>
        <w:t xml:space="preserve"> вправи передбачають розвиток практичних умінь учня перетворювати мовні знаки однієї мови в мовні знаки іншої мови, тобто подана мовна модель набирає іншої форми (наприклад, жестова чи словесна модель трансформуються в </w:t>
      </w:r>
      <w:proofErr w:type="spellStart"/>
      <w:r w:rsidRPr="00866411">
        <w:rPr>
          <w:rFonts w:ascii="Times New Roman" w:hAnsi="Times New Roman" w:cs="Times New Roman"/>
          <w:sz w:val="28"/>
          <w:szCs w:val="28"/>
          <w:lang w:val="uk-UA"/>
        </w:rPr>
        <w:t>дактильну</w:t>
      </w:r>
      <w:proofErr w:type="spellEnd"/>
      <w:r w:rsidRPr="00866411">
        <w:rPr>
          <w:rFonts w:ascii="Times New Roman" w:hAnsi="Times New Roman" w:cs="Times New Roman"/>
          <w:sz w:val="28"/>
          <w:szCs w:val="28"/>
          <w:lang w:val="uk-UA"/>
        </w:rPr>
        <w:t xml:space="preserve"> форму).</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t>Творчі вправи</w:t>
      </w:r>
      <w:r w:rsidRPr="00866411">
        <w:rPr>
          <w:rFonts w:ascii="Times New Roman" w:hAnsi="Times New Roman" w:cs="Times New Roman"/>
          <w:sz w:val="28"/>
          <w:szCs w:val="28"/>
        </w:rPr>
        <w:t xml:space="preserve"> – це вправи, які розвивають творчі здібності, нахили, інтереси учня. У структурі творчого потенціалу серед інших складових вирізняється вміння комбінувати, знаходити аналогії, реконструювати. Творчі вправи вчать учнів спрямовувати мислення, хід своїх думок у </w:t>
      </w:r>
      <w:r w:rsidRPr="00866411">
        <w:rPr>
          <w:rFonts w:ascii="Times New Roman" w:hAnsi="Times New Roman" w:cs="Times New Roman"/>
          <w:sz w:val="28"/>
          <w:szCs w:val="28"/>
        </w:rPr>
        <w:lastRenderedPageBreak/>
        <w:t>певному напрямку: за аналогією до відомого або шляхом перестановок, об'єднання чи роз'єднання, суттєвих замін і змін, тобто шляхом комбінування. Застосовуються під час роботи з картиною, переказу тексту, опису об’єкту, складанням розповіді чи її частин тощо.</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i/>
          <w:sz w:val="28"/>
          <w:szCs w:val="28"/>
        </w:rPr>
        <w:t>Перекладні вправи</w:t>
      </w:r>
      <w:r w:rsidRPr="00866411">
        <w:rPr>
          <w:rFonts w:ascii="Times New Roman" w:hAnsi="Times New Roman" w:cs="Times New Roman"/>
          <w:sz w:val="28"/>
          <w:szCs w:val="28"/>
        </w:rPr>
        <w:t xml:space="preserve"> – це вправи, коли реалізується процес перекладу з однієї мови на іншу, зазвичай, з рідної на ту, яка вивчається. Оскільки метою Програми є формування </w:t>
      </w:r>
      <w:proofErr w:type="spellStart"/>
      <w:r w:rsidRPr="00866411">
        <w:rPr>
          <w:rFonts w:ascii="Times New Roman" w:hAnsi="Times New Roman" w:cs="Times New Roman"/>
          <w:sz w:val="28"/>
          <w:szCs w:val="28"/>
        </w:rPr>
        <w:t>нечуючого</w:t>
      </w:r>
      <w:proofErr w:type="spellEnd"/>
      <w:r w:rsidRPr="00866411">
        <w:rPr>
          <w:rFonts w:ascii="Times New Roman" w:hAnsi="Times New Roman" w:cs="Times New Roman"/>
          <w:sz w:val="28"/>
          <w:szCs w:val="28"/>
        </w:rPr>
        <w:t xml:space="preserve"> білінгва (особи, яка володіє двома мовами), то передбачається переклад двох видів: словесно-жестовий і жестово-словесний. Зазначені вправи є досить потужним засобом активізації </w:t>
      </w:r>
      <w:proofErr w:type="spellStart"/>
      <w:r w:rsidRPr="00866411">
        <w:rPr>
          <w:rFonts w:ascii="Times New Roman" w:hAnsi="Times New Roman" w:cs="Times New Roman"/>
          <w:sz w:val="28"/>
          <w:szCs w:val="28"/>
        </w:rPr>
        <w:t>знакоутворюючих</w:t>
      </w:r>
      <w:proofErr w:type="spellEnd"/>
      <w:r w:rsidRPr="00866411">
        <w:rPr>
          <w:rFonts w:ascii="Times New Roman" w:hAnsi="Times New Roman" w:cs="Times New Roman"/>
          <w:sz w:val="28"/>
          <w:szCs w:val="28"/>
        </w:rPr>
        <w:t xml:space="preserve"> моделей і застосовуються в навчальному процесі після застосування інших попередніх вправ.</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Для ефективного викладання предмету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є певні вимоги: </w:t>
      </w:r>
    </w:p>
    <w:p w:rsidR="00866411" w:rsidRPr="009E0314" w:rsidRDefault="00866411" w:rsidP="009E0314">
      <w:pPr>
        <w:spacing w:after="0" w:line="360" w:lineRule="auto"/>
        <w:ind w:firstLine="709"/>
        <w:jc w:val="both"/>
        <w:rPr>
          <w:rFonts w:ascii="Times New Roman" w:hAnsi="Times New Roman" w:cs="Times New Roman"/>
          <w:sz w:val="28"/>
          <w:szCs w:val="28"/>
        </w:rPr>
      </w:pPr>
      <w:r w:rsidRPr="009E0314">
        <w:rPr>
          <w:rFonts w:ascii="Times New Roman" w:hAnsi="Times New Roman" w:cs="Times New Roman"/>
          <w:sz w:val="28"/>
          <w:szCs w:val="28"/>
        </w:rPr>
        <w:t xml:space="preserve">Застосування на кожному уроці якісних мультимедійних, друкованих та інших ресурсів, які призначені для роз’яснення змісту і полегшення сприймання та розуміння навчального матеріалу; </w:t>
      </w:r>
    </w:p>
    <w:p w:rsidR="00866411" w:rsidRPr="00866411" w:rsidRDefault="00866411" w:rsidP="009E0314">
      <w:pPr>
        <w:spacing w:after="0" w:line="360" w:lineRule="auto"/>
        <w:ind w:firstLine="709"/>
        <w:jc w:val="both"/>
        <w:rPr>
          <w:rFonts w:ascii="Times New Roman" w:hAnsi="Times New Roman" w:cs="Times New Roman"/>
          <w:sz w:val="28"/>
          <w:szCs w:val="28"/>
        </w:rPr>
      </w:pPr>
      <w:r w:rsidRPr="00866411">
        <w:rPr>
          <w:rFonts w:ascii="Times New Roman" w:hAnsi="Times New Roman" w:cs="Times New Roman"/>
          <w:sz w:val="28"/>
          <w:szCs w:val="28"/>
        </w:rPr>
        <w:t xml:space="preserve">Пропонована Програма передбачає застосування середовища/ситуації, яке зумовлює постійне вживання </w:t>
      </w:r>
      <w:proofErr w:type="spellStart"/>
      <w:r w:rsidRPr="00866411">
        <w:rPr>
          <w:rFonts w:ascii="Times New Roman" w:hAnsi="Times New Roman" w:cs="Times New Roman"/>
          <w:sz w:val="28"/>
          <w:szCs w:val="28"/>
        </w:rPr>
        <w:t>УЖМ</w:t>
      </w:r>
      <w:proofErr w:type="spellEnd"/>
      <w:r w:rsidRPr="00866411">
        <w:rPr>
          <w:rFonts w:ascii="Times New Roman" w:hAnsi="Times New Roman" w:cs="Times New Roman"/>
          <w:sz w:val="28"/>
          <w:szCs w:val="28"/>
        </w:rPr>
        <w:t xml:space="preserve"> з метою комунікації, заради особистого задоволення і навчання. Учні мають можливості навчатися і систематично вживати мову, задовольняти свої потреби, інтереси, розвиваючи свої здібності на базі змістовного, продуманого навчального матеріалу.</w:t>
      </w:r>
    </w:p>
    <w:p w:rsidR="00866411" w:rsidRPr="00866411" w:rsidRDefault="00866411" w:rsidP="009E0314">
      <w:pPr>
        <w:spacing w:after="0" w:line="360" w:lineRule="auto"/>
        <w:ind w:firstLine="709"/>
        <w:jc w:val="both"/>
        <w:rPr>
          <w:rFonts w:ascii="Times New Roman" w:hAnsi="Times New Roman" w:cs="Times New Roman"/>
          <w:sz w:val="28"/>
          <w:szCs w:val="28"/>
        </w:rPr>
      </w:pPr>
    </w:p>
    <w:sectPr w:rsidR="00866411" w:rsidRPr="00866411" w:rsidSect="005937F9">
      <w:footerReference w:type="default" r:id="rId9"/>
      <w:pgSz w:w="11906" w:h="16838"/>
      <w:pgMar w:top="1134" w:right="851"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F3B" w:rsidRDefault="00DD4F3B" w:rsidP="005937F9">
      <w:pPr>
        <w:spacing w:after="0" w:line="240" w:lineRule="auto"/>
      </w:pPr>
      <w:r>
        <w:separator/>
      </w:r>
    </w:p>
  </w:endnote>
  <w:endnote w:type="continuationSeparator" w:id="1">
    <w:p w:rsidR="00DD4F3B" w:rsidRDefault="00DD4F3B" w:rsidP="005937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7F9" w:rsidRPr="005937F9" w:rsidRDefault="001E5489" w:rsidP="006D561F">
    <w:pPr>
      <w:pStyle w:val="a6"/>
      <w:tabs>
        <w:tab w:val="clear" w:pos="9639"/>
        <w:tab w:val="center" w:pos="4677"/>
      </w:tabs>
      <w:jc w:val="center"/>
      <w:rPr>
        <w:rFonts w:ascii="Times New Roman" w:hAnsi="Times New Roman" w:cs="Times New Roman"/>
        <w:sz w:val="28"/>
        <w:szCs w:val="28"/>
      </w:rPr>
    </w:pPr>
    <w:sdt>
      <w:sdtPr>
        <w:rPr>
          <w:rFonts w:ascii="Times New Roman" w:hAnsi="Times New Roman" w:cs="Times New Roman"/>
          <w:sz w:val="28"/>
          <w:szCs w:val="28"/>
        </w:rPr>
        <w:id w:val="6750501"/>
        <w:docPartObj>
          <w:docPartGallery w:val="Page Numbers (Bottom of Page)"/>
          <w:docPartUnique/>
        </w:docPartObj>
      </w:sdtPr>
      <w:sdtContent>
        <w:r w:rsidRPr="005937F9">
          <w:rPr>
            <w:rFonts w:ascii="Times New Roman" w:hAnsi="Times New Roman" w:cs="Times New Roman"/>
            <w:sz w:val="28"/>
            <w:szCs w:val="28"/>
          </w:rPr>
          <w:fldChar w:fldCharType="begin"/>
        </w:r>
        <w:r w:rsidR="005937F9" w:rsidRPr="005937F9">
          <w:rPr>
            <w:rFonts w:ascii="Times New Roman" w:hAnsi="Times New Roman" w:cs="Times New Roman"/>
            <w:sz w:val="28"/>
            <w:szCs w:val="28"/>
          </w:rPr>
          <w:instrText xml:space="preserve"> PAGE   \* MERGEFORMAT </w:instrText>
        </w:r>
        <w:r w:rsidRPr="005937F9">
          <w:rPr>
            <w:rFonts w:ascii="Times New Roman" w:hAnsi="Times New Roman" w:cs="Times New Roman"/>
            <w:sz w:val="28"/>
            <w:szCs w:val="28"/>
          </w:rPr>
          <w:fldChar w:fldCharType="separate"/>
        </w:r>
        <w:r w:rsidR="009E0314">
          <w:rPr>
            <w:rFonts w:ascii="Times New Roman" w:hAnsi="Times New Roman" w:cs="Times New Roman"/>
            <w:noProof/>
            <w:sz w:val="28"/>
            <w:szCs w:val="28"/>
          </w:rPr>
          <w:t>8</w:t>
        </w:r>
        <w:r w:rsidRPr="005937F9">
          <w:rPr>
            <w:rFonts w:ascii="Times New Roman" w:hAnsi="Times New Roman" w:cs="Times New Roman"/>
            <w:sz w:val="28"/>
            <w:szCs w:val="28"/>
          </w:rPr>
          <w:fldChar w:fldCharType="end"/>
        </w:r>
      </w:sdtContent>
    </w:sdt>
  </w:p>
  <w:p w:rsidR="005937F9" w:rsidRDefault="005937F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F3B" w:rsidRDefault="00DD4F3B" w:rsidP="005937F9">
      <w:pPr>
        <w:spacing w:after="0" w:line="240" w:lineRule="auto"/>
      </w:pPr>
      <w:r>
        <w:separator/>
      </w:r>
    </w:p>
  </w:footnote>
  <w:footnote w:type="continuationSeparator" w:id="1">
    <w:p w:rsidR="00DD4F3B" w:rsidRDefault="00DD4F3B" w:rsidP="005937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25DC"/>
    <w:multiLevelType w:val="hybridMultilevel"/>
    <w:tmpl w:val="7800FA52"/>
    <w:lvl w:ilvl="0" w:tplc="A9DE4D9A">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12C67AAC"/>
    <w:multiLevelType w:val="hybridMultilevel"/>
    <w:tmpl w:val="9CA26D68"/>
    <w:lvl w:ilvl="0" w:tplc="14C63676">
      <w:start w:val="1"/>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2">
    <w:nsid w:val="46C64A63"/>
    <w:multiLevelType w:val="hybridMultilevel"/>
    <w:tmpl w:val="52A03D70"/>
    <w:lvl w:ilvl="0" w:tplc="541C2FA2">
      <w:start w:val="1"/>
      <w:numFmt w:val="decimal"/>
      <w:lvlText w:val="%1."/>
      <w:lvlJc w:val="left"/>
      <w:pPr>
        <w:tabs>
          <w:tab w:val="num" w:pos="1395"/>
        </w:tabs>
        <w:ind w:left="1395" w:hanging="855"/>
      </w:pPr>
      <w:rPr>
        <w:b w:val="0"/>
        <w:i/>
      </w:rPr>
    </w:lvl>
    <w:lvl w:ilvl="1" w:tplc="04220019">
      <w:start w:val="1"/>
      <w:numFmt w:val="lowerLetter"/>
      <w:lvlText w:val="%2."/>
      <w:lvlJc w:val="left"/>
      <w:pPr>
        <w:tabs>
          <w:tab w:val="num" w:pos="1620"/>
        </w:tabs>
        <w:ind w:left="1620" w:hanging="360"/>
      </w:pPr>
    </w:lvl>
    <w:lvl w:ilvl="2" w:tplc="0422001B">
      <w:start w:val="1"/>
      <w:numFmt w:val="lowerRoman"/>
      <w:lvlText w:val="%3."/>
      <w:lvlJc w:val="right"/>
      <w:pPr>
        <w:tabs>
          <w:tab w:val="num" w:pos="2340"/>
        </w:tabs>
        <w:ind w:left="2340" w:hanging="180"/>
      </w:pPr>
    </w:lvl>
    <w:lvl w:ilvl="3" w:tplc="0422000F">
      <w:start w:val="1"/>
      <w:numFmt w:val="decimal"/>
      <w:lvlText w:val="%4."/>
      <w:lvlJc w:val="left"/>
      <w:pPr>
        <w:tabs>
          <w:tab w:val="num" w:pos="3060"/>
        </w:tabs>
        <w:ind w:left="3060" w:hanging="360"/>
      </w:pPr>
    </w:lvl>
    <w:lvl w:ilvl="4" w:tplc="04220019">
      <w:start w:val="1"/>
      <w:numFmt w:val="lowerLetter"/>
      <w:lvlText w:val="%5."/>
      <w:lvlJc w:val="left"/>
      <w:pPr>
        <w:tabs>
          <w:tab w:val="num" w:pos="3780"/>
        </w:tabs>
        <w:ind w:left="3780" w:hanging="360"/>
      </w:pPr>
    </w:lvl>
    <w:lvl w:ilvl="5" w:tplc="0422001B">
      <w:start w:val="1"/>
      <w:numFmt w:val="lowerRoman"/>
      <w:lvlText w:val="%6."/>
      <w:lvlJc w:val="right"/>
      <w:pPr>
        <w:tabs>
          <w:tab w:val="num" w:pos="4500"/>
        </w:tabs>
        <w:ind w:left="4500" w:hanging="180"/>
      </w:pPr>
    </w:lvl>
    <w:lvl w:ilvl="6" w:tplc="0422000F">
      <w:start w:val="1"/>
      <w:numFmt w:val="decimal"/>
      <w:lvlText w:val="%7."/>
      <w:lvlJc w:val="left"/>
      <w:pPr>
        <w:tabs>
          <w:tab w:val="num" w:pos="5220"/>
        </w:tabs>
        <w:ind w:left="5220" w:hanging="360"/>
      </w:pPr>
    </w:lvl>
    <w:lvl w:ilvl="7" w:tplc="04220019">
      <w:start w:val="1"/>
      <w:numFmt w:val="lowerLetter"/>
      <w:lvlText w:val="%8."/>
      <w:lvlJc w:val="left"/>
      <w:pPr>
        <w:tabs>
          <w:tab w:val="num" w:pos="5940"/>
        </w:tabs>
        <w:ind w:left="5940" w:hanging="360"/>
      </w:pPr>
    </w:lvl>
    <w:lvl w:ilvl="8" w:tplc="0422001B">
      <w:start w:val="1"/>
      <w:numFmt w:val="lowerRoman"/>
      <w:lvlText w:val="%9."/>
      <w:lvlJc w:val="right"/>
      <w:pPr>
        <w:tabs>
          <w:tab w:val="num" w:pos="6660"/>
        </w:tabs>
        <w:ind w:left="6660" w:hanging="180"/>
      </w:pPr>
    </w:lvl>
  </w:abstractNum>
  <w:abstractNum w:abstractNumId="3">
    <w:nsid w:val="4D6F5E32"/>
    <w:multiLevelType w:val="hybridMultilevel"/>
    <w:tmpl w:val="62D85AF6"/>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nsid w:val="7B3F6807"/>
    <w:multiLevelType w:val="hybridMultilevel"/>
    <w:tmpl w:val="67C6A358"/>
    <w:lvl w:ilvl="0" w:tplc="9D88D718">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42FE6"/>
    <w:rsid w:val="000961A0"/>
    <w:rsid w:val="001E5489"/>
    <w:rsid w:val="002B330F"/>
    <w:rsid w:val="00342D93"/>
    <w:rsid w:val="003471E5"/>
    <w:rsid w:val="003D1565"/>
    <w:rsid w:val="004B0A97"/>
    <w:rsid w:val="005030EE"/>
    <w:rsid w:val="005937F9"/>
    <w:rsid w:val="0062066B"/>
    <w:rsid w:val="00656E1B"/>
    <w:rsid w:val="006D561F"/>
    <w:rsid w:val="00791B06"/>
    <w:rsid w:val="00866411"/>
    <w:rsid w:val="00870578"/>
    <w:rsid w:val="008C050F"/>
    <w:rsid w:val="00946E6B"/>
    <w:rsid w:val="009876DB"/>
    <w:rsid w:val="009A7422"/>
    <w:rsid w:val="009E0314"/>
    <w:rsid w:val="00AD6C36"/>
    <w:rsid w:val="00BC75EC"/>
    <w:rsid w:val="00DC0B9E"/>
    <w:rsid w:val="00DD4F3B"/>
    <w:rsid w:val="00E42FE6"/>
    <w:rsid w:val="00EA41E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6DB"/>
  </w:style>
  <w:style w:type="paragraph" w:styleId="1">
    <w:name w:val="heading 1"/>
    <w:basedOn w:val="a"/>
    <w:next w:val="a"/>
    <w:link w:val="10"/>
    <w:qFormat/>
    <w:rsid w:val="00E42FE6"/>
    <w:pPr>
      <w:keepNext/>
      <w:tabs>
        <w:tab w:val="left" w:pos="4110"/>
      </w:tabs>
      <w:spacing w:after="0" w:line="240" w:lineRule="auto"/>
      <w:jc w:val="center"/>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2FE6"/>
    <w:rPr>
      <w:rFonts w:ascii="Times New Roman" w:eastAsia="Times New Roman" w:hAnsi="Times New Roman" w:cs="Times New Roman"/>
      <w:sz w:val="28"/>
      <w:szCs w:val="28"/>
      <w:lang w:eastAsia="ru-RU"/>
    </w:rPr>
  </w:style>
  <w:style w:type="paragraph" w:styleId="HTML">
    <w:name w:val="HTML Preformatted"/>
    <w:basedOn w:val="a"/>
    <w:link w:val="HTML0"/>
    <w:uiPriority w:val="99"/>
    <w:rsid w:val="00866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866411"/>
    <w:rPr>
      <w:rFonts w:ascii="Courier New" w:eastAsia="Times New Roman" w:hAnsi="Courier New" w:cs="Courier New"/>
      <w:sz w:val="20"/>
      <w:szCs w:val="20"/>
      <w:lang w:val="ru-RU" w:eastAsia="ru-RU"/>
    </w:rPr>
  </w:style>
  <w:style w:type="paragraph" w:styleId="a3">
    <w:name w:val="Normal (Web)"/>
    <w:basedOn w:val="a"/>
    <w:unhideWhenUsed/>
    <w:rsid w:val="00866411"/>
    <w:pPr>
      <w:spacing w:before="100" w:beforeAutospacing="1" w:after="100" w:afterAutospacing="1" w:line="240" w:lineRule="auto"/>
    </w:pPr>
    <w:rPr>
      <w:rFonts w:ascii="Times New Roman" w:eastAsia="Times New Roman" w:hAnsi="Times New Roman" w:cs="Times New Roman"/>
      <w:color w:val="000000"/>
      <w:sz w:val="24"/>
      <w:szCs w:val="24"/>
      <w:lang w:val="ru-RU" w:eastAsia="ru-RU"/>
    </w:rPr>
  </w:style>
  <w:style w:type="paragraph" w:styleId="a4">
    <w:name w:val="header"/>
    <w:basedOn w:val="a"/>
    <w:link w:val="a5"/>
    <w:uiPriority w:val="99"/>
    <w:semiHidden/>
    <w:unhideWhenUsed/>
    <w:rsid w:val="005937F9"/>
    <w:pPr>
      <w:tabs>
        <w:tab w:val="center" w:pos="4819"/>
        <w:tab w:val="right" w:pos="9639"/>
      </w:tabs>
      <w:spacing w:after="0" w:line="240" w:lineRule="auto"/>
    </w:pPr>
  </w:style>
  <w:style w:type="character" w:customStyle="1" w:styleId="a5">
    <w:name w:val="Верхний колонтитул Знак"/>
    <w:basedOn w:val="a0"/>
    <w:link w:val="a4"/>
    <w:uiPriority w:val="99"/>
    <w:semiHidden/>
    <w:rsid w:val="005937F9"/>
  </w:style>
  <w:style w:type="paragraph" w:styleId="a6">
    <w:name w:val="footer"/>
    <w:basedOn w:val="a"/>
    <w:link w:val="a7"/>
    <w:uiPriority w:val="99"/>
    <w:unhideWhenUsed/>
    <w:rsid w:val="005937F9"/>
    <w:pPr>
      <w:tabs>
        <w:tab w:val="center" w:pos="4819"/>
        <w:tab w:val="right" w:pos="9639"/>
      </w:tabs>
      <w:spacing w:after="0" w:line="240" w:lineRule="auto"/>
    </w:pPr>
  </w:style>
  <w:style w:type="character" w:customStyle="1" w:styleId="a7">
    <w:name w:val="Нижний колонтитул Знак"/>
    <w:basedOn w:val="a0"/>
    <w:link w:val="a6"/>
    <w:uiPriority w:val="99"/>
    <w:rsid w:val="005937F9"/>
  </w:style>
  <w:style w:type="character" w:styleId="a8">
    <w:name w:val="Hyperlink"/>
    <w:basedOn w:val="a0"/>
    <w:uiPriority w:val="99"/>
    <w:semiHidden/>
    <w:unhideWhenUsed/>
    <w:rsid w:val="00870578"/>
    <w:rPr>
      <w:color w:val="0000FF"/>
      <w:u w:val="single"/>
    </w:rPr>
  </w:style>
</w:styles>
</file>

<file path=word/webSettings.xml><?xml version="1.0" encoding="utf-8"?>
<w:webSettings xmlns:r="http://schemas.openxmlformats.org/officeDocument/2006/relationships" xmlns:w="http://schemas.openxmlformats.org/wordprocessingml/2006/main">
  <w:divs>
    <w:div w:id="186570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249-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BF476-B452-4F08-B057-CEB4405D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10457</Words>
  <Characters>5962</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IMZO</Company>
  <LinksUpToDate>false</LinksUpToDate>
  <CharactersWithSpaces>16387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dc:creator>
  <cp:keywords/>
  <dc:description/>
  <cp:lastModifiedBy>201</cp:lastModifiedBy>
  <cp:revision>22</cp:revision>
  <dcterms:created xsi:type="dcterms:W3CDTF">2018-09-25T07:42:00Z</dcterms:created>
  <dcterms:modified xsi:type="dcterms:W3CDTF">2018-09-25T14:29:00Z</dcterms:modified>
</cp:coreProperties>
</file>